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EA3" w:rsidRPr="001D4CB1" w:rsidRDefault="009F0D75">
      <w:pPr>
        <w:tabs>
          <w:tab w:val="left" w:pos="1560"/>
        </w:tabs>
        <w:jc w:val="center"/>
        <w:rPr>
          <w:rFonts w:ascii="Arial" w:hAnsi="Arial"/>
          <w:b/>
          <w:sz w:val="18"/>
        </w:rPr>
      </w:pPr>
      <w:r w:rsidRPr="001D4CB1">
        <w:rPr>
          <w:rFonts w:ascii="Arial" w:hAnsi="Arial"/>
          <w:b/>
          <w:sz w:val="18"/>
        </w:rPr>
        <w:t xml:space="preserve"> </w:t>
      </w:r>
    </w:p>
    <w:p w:rsidR="00766587" w:rsidRPr="001D4CB1" w:rsidRDefault="00766587" w:rsidP="00766587">
      <w:pPr>
        <w:jc w:val="center"/>
        <w:rPr>
          <w:rFonts w:ascii="Arial" w:hAnsi="Arial"/>
          <w:sz w:val="22"/>
        </w:rPr>
      </w:pPr>
      <w:r w:rsidRPr="001D4CB1">
        <w:rPr>
          <w:rFonts w:ascii="Arial" w:hAnsi="Arial"/>
          <w:sz w:val="22"/>
        </w:rPr>
        <w:t xml:space="preserve">PŘÍPRAVEK NA OCHRANU ROSTLIN </w:t>
      </w:r>
    </w:p>
    <w:p w:rsidR="00766587" w:rsidRPr="001D4CB1" w:rsidRDefault="00766587" w:rsidP="00766587">
      <w:pPr>
        <w:jc w:val="center"/>
        <w:rPr>
          <w:rFonts w:ascii="Arial" w:hAnsi="Arial"/>
          <w:sz w:val="22"/>
        </w:rPr>
      </w:pPr>
    </w:p>
    <w:p w:rsidR="00766587" w:rsidRPr="001D4CB1" w:rsidRDefault="006B5265" w:rsidP="00766587">
      <w:pPr>
        <w:jc w:val="center"/>
        <w:rPr>
          <w:rFonts w:ascii="Arial" w:hAnsi="Arial"/>
          <w:b/>
          <w:sz w:val="36"/>
        </w:rPr>
      </w:pPr>
      <w:r w:rsidRPr="001D4CB1">
        <w:rPr>
          <w:rFonts w:ascii="Arial" w:hAnsi="Arial"/>
          <w:b/>
          <w:sz w:val="36"/>
        </w:rPr>
        <w:t>RAFAN</w:t>
      </w:r>
      <w:r w:rsidR="00766587" w:rsidRPr="001D4CB1">
        <w:rPr>
          <w:rFonts w:ascii="Arial" w:hAnsi="Arial"/>
          <w:b/>
          <w:sz w:val="36"/>
          <w:vertAlign w:val="superscript"/>
        </w:rPr>
        <w:sym w:font="Symbol" w:char="F0E2"/>
      </w:r>
      <w:r w:rsidR="00766587" w:rsidRPr="001D4CB1">
        <w:rPr>
          <w:rFonts w:ascii="Arial" w:hAnsi="Arial"/>
          <w:b/>
          <w:sz w:val="36"/>
          <w:vertAlign w:val="superscript"/>
        </w:rPr>
        <w:t xml:space="preserve">  </w:t>
      </w:r>
      <w:r w:rsidR="00766587" w:rsidRPr="001D4CB1">
        <w:rPr>
          <w:rFonts w:ascii="Arial" w:hAnsi="Arial"/>
          <w:b/>
          <w:sz w:val="36"/>
        </w:rPr>
        <w:t>MAX</w:t>
      </w:r>
    </w:p>
    <w:p w:rsidR="00766587" w:rsidRPr="001D4CB1" w:rsidRDefault="00766587" w:rsidP="00766587">
      <w:pPr>
        <w:rPr>
          <w:rFonts w:ascii="Arial" w:hAnsi="Arial"/>
          <w:b/>
          <w:sz w:val="18"/>
        </w:rPr>
      </w:pPr>
    </w:p>
    <w:p w:rsidR="00766587" w:rsidRPr="001D4CB1" w:rsidRDefault="00766587" w:rsidP="00766587">
      <w:pPr>
        <w:rPr>
          <w:rFonts w:ascii="Arial" w:hAnsi="Arial"/>
          <w:b/>
          <w:sz w:val="18"/>
        </w:rPr>
      </w:pPr>
    </w:p>
    <w:p w:rsidR="00766587" w:rsidRPr="001D4CB1" w:rsidRDefault="00766587" w:rsidP="00766587">
      <w:pPr>
        <w:rPr>
          <w:rFonts w:ascii="Arial" w:hAnsi="Arial"/>
          <w:b/>
          <w:sz w:val="18"/>
        </w:rPr>
      </w:pPr>
    </w:p>
    <w:p w:rsidR="00766587" w:rsidRPr="001D4CB1" w:rsidRDefault="00766587" w:rsidP="00766587">
      <w:pPr>
        <w:pStyle w:val="Zkladntext"/>
      </w:pPr>
      <w:r w:rsidRPr="001D4CB1">
        <w:rPr>
          <w:lang w:val="cs-CZ"/>
        </w:rPr>
        <w:t>Insekticidní postřikový přípravek ve formě emulgovatelného koncentrátu (EC) k hubení žravých a savých škůdců v obilninách, řepce olejce ozimé, řepce olejce jarní a hořčici bílé, kukuřici, lnu setém, brukvovité zelenině, cukrovém hrachu a fazolu na lusky, hrachu, bobu, fazolu a lupině, chřestu, cukrovce, krmné řepě, řepě salátové, tuřínu a vodnici.</w:t>
      </w:r>
    </w:p>
    <w:p w:rsidR="00766587" w:rsidRPr="001D4CB1" w:rsidRDefault="00766587" w:rsidP="00766587">
      <w:pPr>
        <w:pStyle w:val="Zkladntext"/>
      </w:pPr>
    </w:p>
    <w:p w:rsidR="00766587" w:rsidRPr="001D4CB1" w:rsidRDefault="00766587" w:rsidP="00766587">
      <w:pPr>
        <w:pStyle w:val="Zkladntext"/>
      </w:pPr>
      <w:r w:rsidRPr="001D4CB1">
        <w:t>Profesionální uživatel</w:t>
      </w:r>
    </w:p>
    <w:p w:rsidR="00766587" w:rsidRPr="001D4CB1" w:rsidRDefault="00766587" w:rsidP="00766587">
      <w:pPr>
        <w:pStyle w:val="Zkladntext"/>
        <w:rPr>
          <w:b/>
          <w:sz w:val="22"/>
        </w:rPr>
      </w:pPr>
      <w:r w:rsidRPr="001D4CB1">
        <w:rPr>
          <w:b/>
          <w:sz w:val="22"/>
        </w:rPr>
        <w:t xml:space="preserve"> </w:t>
      </w:r>
    </w:p>
    <w:p w:rsidR="00766587" w:rsidRPr="001D4CB1" w:rsidRDefault="00766587" w:rsidP="00766587">
      <w:pPr>
        <w:rPr>
          <w:rFonts w:ascii="Arial" w:hAnsi="Arial"/>
          <w:sz w:val="18"/>
        </w:rPr>
      </w:pPr>
      <w:r w:rsidRPr="001D4CB1">
        <w:rPr>
          <w:rFonts w:ascii="Arial" w:hAnsi="Arial"/>
          <w:b/>
          <w:sz w:val="18"/>
        </w:rPr>
        <w:t>Název a množství účinné látky:</w:t>
      </w:r>
      <w:r w:rsidRPr="001D4CB1">
        <w:rPr>
          <w:rFonts w:ascii="Arial" w:hAnsi="Arial"/>
          <w:b/>
          <w:sz w:val="18"/>
        </w:rPr>
        <w:tab/>
      </w:r>
      <w:r w:rsidRPr="001D4CB1">
        <w:rPr>
          <w:rFonts w:ascii="Arial" w:hAnsi="Arial" w:cs="Arial"/>
          <w:b/>
          <w:sz w:val="20"/>
        </w:rPr>
        <w:t>cypermethrin</w:t>
      </w:r>
      <w:r w:rsidRPr="001D4CB1">
        <w:rPr>
          <w:rFonts w:ascii="Arial" w:hAnsi="Arial" w:cs="Arial"/>
          <w:b/>
          <w:sz w:val="20"/>
        </w:rPr>
        <w:tab/>
      </w:r>
      <w:r w:rsidRPr="001D4CB1">
        <w:rPr>
          <w:rFonts w:ascii="Arial" w:hAnsi="Arial"/>
          <w:b/>
          <w:sz w:val="20"/>
        </w:rPr>
        <w:t>500 g/l</w:t>
      </w:r>
      <w:r w:rsidRPr="001D4CB1">
        <w:rPr>
          <w:rFonts w:ascii="Arial" w:hAnsi="Arial"/>
          <w:sz w:val="18"/>
          <w:szCs w:val="18"/>
        </w:rPr>
        <w:t xml:space="preserve"> (cca 47,5 % hmot.)</w:t>
      </w:r>
    </w:p>
    <w:p w:rsidR="00766587" w:rsidRPr="001D4CB1" w:rsidRDefault="00766587" w:rsidP="00766587">
      <w:pPr>
        <w:rPr>
          <w:rFonts w:ascii="Arial" w:hAnsi="Arial"/>
          <w:sz w:val="18"/>
        </w:rPr>
      </w:pPr>
    </w:p>
    <w:p w:rsidR="00766587" w:rsidRPr="001D4CB1" w:rsidRDefault="00766587" w:rsidP="00766587">
      <w:pPr>
        <w:rPr>
          <w:sz w:val="18"/>
          <w:szCs w:val="18"/>
        </w:rPr>
      </w:pPr>
      <w:r w:rsidRPr="001D4CB1">
        <w:rPr>
          <w:rFonts w:ascii="Arial" w:hAnsi="Arial" w:cs="Arial"/>
          <w:b/>
          <w:iCs/>
          <w:sz w:val="18"/>
          <w:szCs w:val="18"/>
        </w:rPr>
        <w:t>Název nebezpečné látky:</w:t>
      </w:r>
      <w:r w:rsidRPr="001D4CB1">
        <w:rPr>
          <w:rFonts w:ascii="Arial" w:hAnsi="Arial" w:cs="Arial"/>
          <w:iCs/>
          <w:sz w:val="18"/>
          <w:szCs w:val="18"/>
        </w:rPr>
        <w:t xml:space="preserve"> </w:t>
      </w:r>
      <w:r w:rsidRPr="001D4CB1">
        <w:rPr>
          <w:rFonts w:ascii="Arial" w:hAnsi="Arial" w:cs="Arial"/>
          <w:sz w:val="18"/>
          <w:szCs w:val="18"/>
        </w:rPr>
        <w:t>solventní nafta</w:t>
      </w:r>
    </w:p>
    <w:p w:rsidR="00766587" w:rsidRPr="001D4CB1" w:rsidRDefault="00766587" w:rsidP="00766587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417"/>
        <w:gridCol w:w="1417"/>
        <w:gridCol w:w="1417"/>
        <w:gridCol w:w="1417"/>
        <w:gridCol w:w="1417"/>
      </w:tblGrid>
      <w:tr w:rsidR="006B5265" w:rsidRPr="001D4CB1" w:rsidTr="000C4140">
        <w:trPr>
          <w:trHeight w:val="1417"/>
        </w:trPr>
        <w:tc>
          <w:tcPr>
            <w:tcW w:w="1417" w:type="dxa"/>
          </w:tcPr>
          <w:p w:rsidR="00766587" w:rsidRPr="001D4CB1" w:rsidRDefault="00766587" w:rsidP="000C4140">
            <w:pPr>
              <w:tabs>
                <w:tab w:val="left" w:pos="1701"/>
              </w:tabs>
              <w:jc w:val="both"/>
              <w:rPr>
                <w:rFonts w:ascii="Arial" w:hAnsi="Arial"/>
                <w:b/>
                <w:bCs/>
                <w:sz w:val="18"/>
              </w:rPr>
            </w:pPr>
            <w:r w:rsidRPr="001D4CB1"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35AB8168" wp14:editId="0F9030C0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88900</wp:posOffset>
                  </wp:positionV>
                  <wp:extent cx="790575" cy="781050"/>
                  <wp:effectExtent l="19050" t="0" r="9525" b="0"/>
                  <wp:wrapSquare wrapText="bothSides"/>
                  <wp:docPr id="10" name="obrázek 1" descr="flam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flam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66587" w:rsidRPr="001D4CB1" w:rsidRDefault="00766587" w:rsidP="000C4140">
            <w:pPr>
              <w:tabs>
                <w:tab w:val="left" w:pos="1701"/>
              </w:tabs>
              <w:jc w:val="both"/>
              <w:rPr>
                <w:rFonts w:ascii="Arial" w:hAnsi="Arial"/>
                <w:b/>
                <w:bCs/>
                <w:sz w:val="18"/>
              </w:rPr>
            </w:pPr>
            <w:r w:rsidRPr="001D4CB1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AAF18B" wp14:editId="1E013964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76200</wp:posOffset>
                  </wp:positionV>
                  <wp:extent cx="790575" cy="790575"/>
                  <wp:effectExtent l="19050" t="0" r="9525" b="0"/>
                  <wp:wrapSquare wrapText="bothSides"/>
                  <wp:docPr id="11" name="obrázek 2" descr="acid_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 descr="acid_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66587" w:rsidRPr="001D4CB1" w:rsidRDefault="00766587" w:rsidP="000C4140">
            <w:pPr>
              <w:tabs>
                <w:tab w:val="left" w:pos="1701"/>
              </w:tabs>
              <w:jc w:val="both"/>
              <w:rPr>
                <w:rFonts w:ascii="Arial" w:hAnsi="Arial"/>
                <w:b/>
                <w:bCs/>
                <w:sz w:val="18"/>
              </w:rPr>
            </w:pPr>
            <w:r w:rsidRPr="001D4CB1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0036747" wp14:editId="0D9DE03E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76200</wp:posOffset>
                  </wp:positionV>
                  <wp:extent cx="790575" cy="790575"/>
                  <wp:effectExtent l="19050" t="0" r="9525" b="0"/>
                  <wp:wrapSquare wrapText="bothSides"/>
                  <wp:docPr id="12" name="obrázek 3" descr="excl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3" descr="excl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66587" w:rsidRPr="001D4CB1" w:rsidRDefault="00766587" w:rsidP="000C4140">
            <w:pPr>
              <w:tabs>
                <w:tab w:val="left" w:pos="1701"/>
              </w:tabs>
              <w:jc w:val="both"/>
              <w:rPr>
                <w:rFonts w:ascii="Arial" w:hAnsi="Arial"/>
                <w:b/>
                <w:bCs/>
                <w:sz w:val="18"/>
              </w:rPr>
            </w:pPr>
            <w:r w:rsidRPr="001D4CB1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CB06F01" wp14:editId="179F7A51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66675</wp:posOffset>
                  </wp:positionV>
                  <wp:extent cx="790575" cy="790575"/>
                  <wp:effectExtent l="19050" t="0" r="9525" b="0"/>
                  <wp:wrapSquare wrapText="bothSides"/>
                  <wp:docPr id="13" name="obrázek 4" descr="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4" descr="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766587" w:rsidRPr="001D4CB1" w:rsidRDefault="00766587" w:rsidP="000C4140">
            <w:pPr>
              <w:tabs>
                <w:tab w:val="left" w:pos="1701"/>
              </w:tabs>
              <w:jc w:val="both"/>
              <w:rPr>
                <w:rFonts w:ascii="Arial" w:hAnsi="Arial"/>
                <w:b/>
                <w:bCs/>
                <w:sz w:val="18"/>
              </w:rPr>
            </w:pPr>
            <w:r w:rsidRPr="001D4CB1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244021" wp14:editId="75BD0F7F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66675</wp:posOffset>
                  </wp:positionV>
                  <wp:extent cx="790575" cy="790575"/>
                  <wp:effectExtent l="19050" t="0" r="9525" b="0"/>
                  <wp:wrapSquare wrapText="bothSides"/>
                  <wp:docPr id="14" name="obrázek 5" descr="Aquatic-pollut-r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5" descr="Aquatic-pollut-r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66587" w:rsidRPr="001D4CB1" w:rsidRDefault="00766587" w:rsidP="00766587"/>
    <w:p w:rsidR="00766587" w:rsidRPr="001D4CB1" w:rsidRDefault="00766587" w:rsidP="00766587">
      <w:pPr>
        <w:rPr>
          <w:rFonts w:ascii="Arial" w:hAnsi="Arial"/>
          <w:b/>
          <w:sz w:val="18"/>
        </w:rPr>
      </w:pPr>
      <w:r w:rsidRPr="001D4CB1">
        <w:rPr>
          <w:rFonts w:ascii="Arial" w:hAnsi="Arial"/>
          <w:b/>
          <w:sz w:val="18"/>
        </w:rPr>
        <w:t>NEBEZPEČÍ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H226 Hořlavá kapalina a páry.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>H304 Při požití a vniknutí do dýchacích cest může způsobit smrt.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H315 Dráždí kůži.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H318 Způsobuje vážné poškození očí.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H332 Zdraví škodlivý při vdechování.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H335 Může způsobit podráždění dýchacích cest.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H336 Může způsobit ospalost nebo závratě. </w:t>
      </w:r>
    </w:p>
    <w:p w:rsidR="00766587" w:rsidRPr="001D4CB1" w:rsidRDefault="00766587" w:rsidP="00766587">
      <w:pPr>
        <w:rPr>
          <w:rFonts w:ascii="Arial" w:hAnsi="Arial" w:cs="Arial"/>
          <w:b/>
          <w:sz w:val="18"/>
          <w:szCs w:val="18"/>
        </w:rPr>
      </w:pPr>
      <w:r w:rsidRPr="001D4CB1">
        <w:rPr>
          <w:rFonts w:ascii="Arial" w:hAnsi="Arial" w:cs="Arial"/>
          <w:b/>
          <w:sz w:val="18"/>
          <w:szCs w:val="18"/>
        </w:rPr>
        <w:t>H410 Vysoce toxický pro vodní organismy, s dlouhodobými účinky.</w:t>
      </w:r>
    </w:p>
    <w:p w:rsidR="006B5265" w:rsidRPr="001D4CB1" w:rsidRDefault="006B5265" w:rsidP="00766587">
      <w:pPr>
        <w:rPr>
          <w:rFonts w:ascii="Arial" w:hAnsi="Arial" w:cs="Arial"/>
          <w:b/>
          <w:sz w:val="18"/>
          <w:szCs w:val="18"/>
        </w:rPr>
      </w:pP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P210 Chraňte před teplem, horkými povrchy, jiskrami, otevřeným ohněm a jinými zdroji zapálení. Zákaz kouření.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P261 Zamezte vdechování mlhy/par/aerosolů.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P270 Při používání tohoto výrobku nejezte, nepijte ani nekuřte.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P280 Používejte ochranné rukavice/ochranný oděv/ochranné brýle/obličejový štít.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P301+P310 PŘI POŽITÍ: Okamžitě volejte TOXIKOLOGICKÉ INFORMAČNÍ STŘEDISKO/lékaře.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P331 NEVYVOLÁVEJTE zvracení.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P305+P351+P338 PŘI ZASAŽENÍ OČÍ: Několik minut opatrně vyplachujte vodou. Vyjměte kontaktní čočky, jsou-li nasazeny a pokud je lze vyjmout snadno. Pokračujte ve vyplachování. </w:t>
      </w:r>
    </w:p>
    <w:p w:rsidR="00766587" w:rsidRPr="001D4CB1" w:rsidRDefault="00766587" w:rsidP="00766587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P391 Uniklý produkt seberte. </w:t>
      </w:r>
    </w:p>
    <w:p w:rsidR="00766587" w:rsidRPr="001D4CB1" w:rsidRDefault="00766587" w:rsidP="00766587">
      <w:pPr>
        <w:rPr>
          <w:rFonts w:ascii="Arial" w:hAnsi="Arial" w:cs="Arial"/>
          <w:b/>
          <w:sz w:val="18"/>
          <w:szCs w:val="18"/>
        </w:rPr>
      </w:pPr>
      <w:r w:rsidRPr="001D4CB1">
        <w:rPr>
          <w:rFonts w:ascii="Arial" w:hAnsi="Arial" w:cs="Arial"/>
          <w:b/>
          <w:sz w:val="18"/>
          <w:szCs w:val="18"/>
        </w:rPr>
        <w:t>P501 Odstraňte obsah/obal předáním oprávněné osobě.</w:t>
      </w:r>
    </w:p>
    <w:p w:rsidR="00766587" w:rsidRPr="001D4CB1" w:rsidRDefault="00766587" w:rsidP="00766587">
      <w:pPr>
        <w:rPr>
          <w:rFonts w:ascii="Arial" w:hAnsi="Arial"/>
          <w:b/>
          <w:sz w:val="18"/>
        </w:rPr>
      </w:pPr>
    </w:p>
    <w:p w:rsidR="00766587" w:rsidRPr="001D4CB1" w:rsidRDefault="00766587" w:rsidP="00766587">
      <w:pPr>
        <w:jc w:val="both"/>
        <w:rPr>
          <w:rFonts w:ascii="Arial" w:hAnsi="Arial"/>
          <w:sz w:val="18"/>
        </w:rPr>
      </w:pPr>
      <w:r w:rsidRPr="001D4CB1">
        <w:rPr>
          <w:rFonts w:ascii="Arial" w:hAnsi="Arial" w:cs="Arial"/>
          <w:b/>
          <w:sz w:val="18"/>
          <w:szCs w:val="18"/>
        </w:rPr>
        <w:t>EUH066 Opakovaná expozice může způsobit vysušení nebo popraskání kůže.</w:t>
      </w:r>
      <w:r w:rsidRPr="001D4CB1">
        <w:rPr>
          <w:rFonts w:ascii="Arial" w:hAnsi="Arial"/>
          <w:sz w:val="18"/>
        </w:rPr>
        <w:t xml:space="preserve"> </w:t>
      </w:r>
    </w:p>
    <w:p w:rsidR="006B5265" w:rsidRDefault="006B5265" w:rsidP="006B5265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 xml:space="preserve">EUH401 Dodržujte pokyny pro používání, abyste se vyvarovali rizik pro lidské zdraví a životní prostředí. </w:t>
      </w:r>
    </w:p>
    <w:p w:rsidR="00852964" w:rsidRDefault="00852964" w:rsidP="006B5265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</w:p>
    <w:p w:rsidR="00852964" w:rsidRPr="00852964" w:rsidRDefault="00852964" w:rsidP="00852964">
      <w:pPr>
        <w:tabs>
          <w:tab w:val="left" w:pos="1701"/>
        </w:tabs>
        <w:jc w:val="both"/>
        <w:outlineLvl w:val="0"/>
        <w:rPr>
          <w:rFonts w:ascii="Arial" w:hAnsi="Arial" w:cs="Arial"/>
          <w:b/>
          <w:color w:val="00B050"/>
          <w:sz w:val="18"/>
          <w:szCs w:val="18"/>
        </w:rPr>
      </w:pPr>
      <w:bookmarkStart w:id="0" w:name="_GoBack"/>
      <w:r w:rsidRPr="00852964">
        <w:rPr>
          <w:rFonts w:ascii="Arial" w:hAnsi="Arial" w:cs="Arial"/>
          <w:b/>
          <w:color w:val="00B050"/>
          <w:sz w:val="18"/>
          <w:szCs w:val="18"/>
        </w:rPr>
        <w:t>SP 1 Neznečišťujte vody přípravkem nebo jeho obalem. (Nečistěte aplikační zařízení v blízkosti povrchových vod / Zabraňte kontaminaci vod splachem z farem a z cest).</w:t>
      </w:r>
      <w:bookmarkEnd w:id="0"/>
    </w:p>
    <w:p w:rsidR="006B5265" w:rsidRPr="001D4CB1" w:rsidRDefault="006B5265" w:rsidP="00766587">
      <w:pPr>
        <w:rPr>
          <w:rFonts w:ascii="Arial" w:hAnsi="Arial"/>
          <w:b/>
          <w:sz w:val="18"/>
        </w:rPr>
      </w:pPr>
    </w:p>
    <w:p w:rsidR="00766587" w:rsidRPr="00852964" w:rsidRDefault="00766587" w:rsidP="00766587">
      <w:pPr>
        <w:rPr>
          <w:rFonts w:ascii="Arial" w:hAnsi="Arial"/>
          <w:color w:val="00B050"/>
          <w:sz w:val="18"/>
        </w:rPr>
      </w:pPr>
      <w:r w:rsidRPr="00852964">
        <w:rPr>
          <w:rFonts w:ascii="Arial" w:hAnsi="Arial"/>
          <w:b/>
          <w:color w:val="00B050"/>
          <w:sz w:val="18"/>
        </w:rPr>
        <w:t>Držitel povolení</w:t>
      </w:r>
      <w:r w:rsidRPr="00852964">
        <w:rPr>
          <w:rFonts w:ascii="Arial" w:hAnsi="Arial"/>
          <w:color w:val="00B050"/>
          <w:sz w:val="18"/>
        </w:rPr>
        <w:t>:</w:t>
      </w:r>
      <w:r w:rsidR="00852964" w:rsidRPr="00852964">
        <w:rPr>
          <w:rFonts w:ascii="Arial" w:hAnsi="Arial"/>
          <w:color w:val="00B050"/>
          <w:sz w:val="18"/>
        </w:rPr>
        <w:t>/</w:t>
      </w:r>
      <w:r w:rsidR="00852964" w:rsidRPr="00852964">
        <w:rPr>
          <w:rFonts w:ascii="Arial" w:hAnsi="Arial"/>
          <w:b/>
          <w:color w:val="00B050"/>
          <w:sz w:val="18"/>
        </w:rPr>
        <w:t xml:space="preserve"> </w:t>
      </w:r>
      <w:r w:rsidR="00852964" w:rsidRPr="00852964">
        <w:rPr>
          <w:rFonts w:ascii="Arial" w:hAnsi="Arial"/>
          <w:b/>
          <w:color w:val="00B050"/>
          <w:sz w:val="18"/>
        </w:rPr>
        <w:t>Osoba odpovědná za konečné balení a označení nebo za konečné označení přípravku na ochranu rostlin na trhu:</w:t>
      </w:r>
      <w:r w:rsidRPr="00852964">
        <w:rPr>
          <w:rFonts w:ascii="Arial" w:hAnsi="Arial"/>
          <w:color w:val="00B050"/>
          <w:sz w:val="18"/>
        </w:rPr>
        <w:t xml:space="preserve"> Arysta LifeScience Benelux SPRL, Rue de Renory 26/1, B-4102 Ougrée, Belgie </w:t>
      </w:r>
    </w:p>
    <w:p w:rsidR="00766587" w:rsidRPr="001D4CB1" w:rsidRDefault="00766587" w:rsidP="00766587">
      <w:pPr>
        <w:rPr>
          <w:rFonts w:ascii="Arial" w:hAnsi="Arial"/>
          <w:sz w:val="18"/>
        </w:rPr>
      </w:pPr>
      <w:r w:rsidRPr="001D4CB1">
        <w:rPr>
          <w:rFonts w:ascii="Arial" w:hAnsi="Arial"/>
          <w:b/>
          <w:sz w:val="18"/>
        </w:rPr>
        <w:t>Právní zástupce</w:t>
      </w:r>
      <w:r w:rsidRPr="001D4CB1">
        <w:rPr>
          <w:rFonts w:ascii="Arial" w:hAnsi="Arial"/>
          <w:sz w:val="18"/>
        </w:rPr>
        <w:t>: Arysta LifeScience Czech s.r.o., Novodvorská 803/82, 142 00 Praha 4, tel: 606 675 715</w:t>
      </w:r>
    </w:p>
    <w:p w:rsidR="00766587" w:rsidRPr="001D4CB1" w:rsidRDefault="00766587" w:rsidP="00766587">
      <w:pPr>
        <w:rPr>
          <w:rFonts w:ascii="Arial" w:hAnsi="Arial"/>
          <w:sz w:val="18"/>
        </w:rPr>
      </w:pPr>
    </w:p>
    <w:p w:rsidR="00766587" w:rsidRPr="001D4CB1" w:rsidRDefault="00766587" w:rsidP="006B5265">
      <w:pPr>
        <w:pStyle w:val="Default"/>
        <w:rPr>
          <w:rFonts w:ascii="Arial" w:hAnsi="Arial"/>
          <w:b/>
          <w:color w:val="auto"/>
          <w:sz w:val="18"/>
        </w:rPr>
      </w:pPr>
      <w:r w:rsidRPr="001D4CB1">
        <w:rPr>
          <w:rFonts w:ascii="Arial" w:hAnsi="Arial" w:cs="Arial"/>
          <w:b/>
          <w:color w:val="auto"/>
          <w:sz w:val="18"/>
        </w:rPr>
        <w:t xml:space="preserve">Evidenční číslo přípravku: </w:t>
      </w:r>
      <w:r w:rsidR="006B5265" w:rsidRPr="001D4CB1">
        <w:rPr>
          <w:rFonts w:ascii="Arial" w:hAnsi="Arial" w:cs="Arial"/>
          <w:b/>
          <w:color w:val="auto"/>
          <w:sz w:val="20"/>
          <w:szCs w:val="20"/>
        </w:rPr>
        <w:t>5488-1</w:t>
      </w:r>
      <w:r w:rsidR="006B5265" w:rsidRPr="001D4CB1">
        <w:rPr>
          <w:rFonts w:ascii="Arial" w:hAnsi="Arial" w:cs="Arial"/>
          <w:color w:val="auto"/>
          <w:sz w:val="23"/>
          <w:szCs w:val="23"/>
        </w:rPr>
        <w:t xml:space="preserve"> </w:t>
      </w:r>
    </w:p>
    <w:p w:rsidR="00766587" w:rsidRPr="001D4CB1" w:rsidRDefault="00766587" w:rsidP="00766587">
      <w:pPr>
        <w:ind w:left="2835" w:hanging="2835"/>
        <w:jc w:val="both"/>
        <w:rPr>
          <w:rFonts w:ascii="Arial" w:hAnsi="Arial"/>
          <w:sz w:val="18"/>
        </w:rPr>
      </w:pPr>
    </w:p>
    <w:p w:rsidR="00766587" w:rsidRPr="001D4CB1" w:rsidRDefault="00766587" w:rsidP="00766587">
      <w:pPr>
        <w:ind w:left="2835" w:hanging="2835"/>
        <w:jc w:val="both"/>
        <w:rPr>
          <w:rFonts w:ascii="Arial" w:hAnsi="Arial"/>
          <w:bCs/>
          <w:sz w:val="18"/>
        </w:rPr>
      </w:pPr>
      <w:r w:rsidRPr="001D4CB1">
        <w:rPr>
          <w:rFonts w:ascii="Arial" w:hAnsi="Arial"/>
          <w:b/>
          <w:sz w:val="18"/>
        </w:rPr>
        <w:t>Číslo šarže: / Datum výroby formulace:</w:t>
      </w:r>
      <w:r w:rsidRPr="001D4CB1">
        <w:rPr>
          <w:rFonts w:ascii="Arial" w:hAnsi="Arial"/>
          <w:sz w:val="18"/>
        </w:rPr>
        <w:t xml:space="preserve"> </w:t>
      </w:r>
      <w:r w:rsidRPr="001D4CB1">
        <w:rPr>
          <w:rFonts w:ascii="Arial" w:hAnsi="Arial"/>
          <w:bCs/>
          <w:sz w:val="18"/>
        </w:rPr>
        <w:t>uvedeno na obalu</w:t>
      </w:r>
    </w:p>
    <w:p w:rsidR="00766587" w:rsidRPr="001D4CB1" w:rsidRDefault="00766587" w:rsidP="00766587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b/>
          <w:sz w:val="18"/>
          <w:szCs w:val="18"/>
        </w:rPr>
        <w:t>Doba použitelnosti:</w:t>
      </w:r>
      <w:r w:rsidRPr="001D4CB1">
        <w:rPr>
          <w:rFonts w:ascii="Arial" w:hAnsi="Arial" w:cs="Arial"/>
          <w:b/>
          <w:sz w:val="18"/>
          <w:szCs w:val="18"/>
        </w:rPr>
        <w:tab/>
      </w:r>
      <w:bookmarkStart w:id="1" w:name="_Hlk504643696"/>
      <w:r w:rsidRPr="001D4CB1">
        <w:rPr>
          <w:rFonts w:ascii="Arial" w:hAnsi="Arial" w:cs="Arial"/>
          <w:sz w:val="18"/>
          <w:szCs w:val="18"/>
        </w:rPr>
        <w:t xml:space="preserve">2 roky od data výroby; teplota skladování + 5 °C až + 30 °C </w:t>
      </w:r>
    </w:p>
    <w:bookmarkEnd w:id="1"/>
    <w:p w:rsidR="00533A6D" w:rsidRPr="001D4CB1" w:rsidRDefault="00766587" w:rsidP="00533A6D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lastRenderedPageBreak/>
        <w:t xml:space="preserve">Množství přípravku v obalu: </w:t>
      </w:r>
      <w:r w:rsidR="00533A6D" w:rsidRPr="001D4CB1">
        <w:rPr>
          <w:rFonts w:ascii="Arial" w:hAnsi="Arial" w:cs="Arial"/>
          <w:color w:val="auto"/>
          <w:sz w:val="18"/>
          <w:szCs w:val="18"/>
        </w:rPr>
        <w:t xml:space="preserve">HDPE/EVOH láhev se šroubovým uzávěrem a obsahem 100 ml, 250 ml a 500 ml přípravku, PET láhev se šroubovým uzávěrem a obsahem 1 l přípravku, PET kanystr se šroubovým uzávěrem a obsahem 5 l přípravku a F-HDPE kanystr se šroubovým uzávěrem a obsahem 10 l a 20 l přípravku. </w:t>
      </w:r>
    </w:p>
    <w:p w:rsidR="00766587" w:rsidRPr="001D4CB1" w:rsidRDefault="00766587" w:rsidP="00766587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  </w:t>
      </w:r>
    </w:p>
    <w:p w:rsidR="00766587" w:rsidRPr="001D4CB1" w:rsidRDefault="00766587" w:rsidP="00766587">
      <w:pPr>
        <w:tabs>
          <w:tab w:val="left" w:pos="2410"/>
        </w:tabs>
        <w:jc w:val="both"/>
        <w:outlineLvl w:val="0"/>
        <w:rPr>
          <w:rFonts w:ascii="Arial" w:hAnsi="Arial"/>
          <w:b/>
          <w:sz w:val="16"/>
          <w:szCs w:val="16"/>
        </w:rPr>
      </w:pPr>
    </w:p>
    <w:p w:rsidR="00766587" w:rsidRPr="001D4CB1" w:rsidRDefault="00766587" w:rsidP="00766587">
      <w:pPr>
        <w:pStyle w:val="Zkladntext"/>
      </w:pPr>
      <w:r w:rsidRPr="001D4CB1">
        <w:rPr>
          <w:b/>
          <w:u w:val="single"/>
        </w:rPr>
        <w:t>Způsob působení:</w:t>
      </w:r>
      <w:r w:rsidRPr="001D4CB1">
        <w:t xml:space="preserve"> </w:t>
      </w:r>
    </w:p>
    <w:p w:rsidR="00AA5B76" w:rsidRPr="001D4CB1" w:rsidRDefault="009B0073" w:rsidP="00AA5B76">
      <w:pPr>
        <w:tabs>
          <w:tab w:val="left" w:pos="2410"/>
        </w:tabs>
        <w:jc w:val="both"/>
        <w:rPr>
          <w:rFonts w:ascii="Arial" w:hAnsi="Arial"/>
          <w:sz w:val="18"/>
        </w:rPr>
      </w:pPr>
      <w:r w:rsidRPr="001D4CB1">
        <w:rPr>
          <w:rFonts w:ascii="Arial" w:hAnsi="Arial"/>
          <w:sz w:val="18"/>
        </w:rPr>
        <w:t>RAFAN</w:t>
      </w:r>
      <w:r w:rsidR="00AA5B76" w:rsidRPr="001D4CB1">
        <w:rPr>
          <w:rFonts w:ascii="Arial" w:hAnsi="Arial"/>
          <w:sz w:val="18"/>
        </w:rPr>
        <w:t xml:space="preserve"> MAX obsahuje 500 g/l účinné látky cypermethrin, která patří chemicky do skupiny pyrethroidů. </w:t>
      </w:r>
      <w:r w:rsidRPr="001D4CB1">
        <w:rPr>
          <w:rFonts w:ascii="Arial" w:hAnsi="Arial"/>
          <w:sz w:val="18"/>
        </w:rPr>
        <w:t>RAFAN</w:t>
      </w:r>
      <w:r w:rsidR="00AA5B76" w:rsidRPr="001D4CB1">
        <w:rPr>
          <w:rFonts w:ascii="Arial" w:hAnsi="Arial"/>
          <w:sz w:val="18"/>
        </w:rPr>
        <w:t> MAX hubí škůdce jako dotykový a požerový jed.</w:t>
      </w:r>
    </w:p>
    <w:p w:rsidR="00766587" w:rsidRPr="001D4CB1" w:rsidRDefault="00766587" w:rsidP="00766587">
      <w:pPr>
        <w:rPr>
          <w:rFonts w:ascii="Arial" w:hAnsi="Arial"/>
          <w:b/>
          <w:sz w:val="18"/>
          <w:u w:val="single"/>
        </w:rPr>
      </w:pPr>
    </w:p>
    <w:p w:rsidR="00766587" w:rsidRPr="001D4CB1" w:rsidRDefault="00766587" w:rsidP="00766587">
      <w:pPr>
        <w:rPr>
          <w:rFonts w:ascii="Arial" w:hAnsi="Arial"/>
          <w:b/>
          <w:sz w:val="18"/>
          <w:u w:val="single"/>
        </w:rPr>
      </w:pPr>
    </w:p>
    <w:p w:rsidR="00766587" w:rsidRPr="001D4CB1" w:rsidRDefault="00766587" w:rsidP="00766587">
      <w:pPr>
        <w:rPr>
          <w:rFonts w:ascii="Arial" w:hAnsi="Arial"/>
          <w:b/>
          <w:sz w:val="18"/>
          <w:u w:val="single"/>
        </w:rPr>
      </w:pPr>
      <w:r w:rsidRPr="001D4CB1">
        <w:rPr>
          <w:rFonts w:ascii="Arial" w:hAnsi="Arial"/>
          <w:b/>
          <w:sz w:val="18"/>
          <w:u w:val="single"/>
        </w:rPr>
        <w:t>Návod k použití:</w:t>
      </w:r>
    </w:p>
    <w:tbl>
      <w:tblPr>
        <w:tblW w:w="9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9"/>
        <w:gridCol w:w="2359"/>
        <w:gridCol w:w="1245"/>
        <w:gridCol w:w="656"/>
        <w:gridCol w:w="3242"/>
      </w:tblGrid>
      <w:tr w:rsidR="001D4CB1" w:rsidRPr="001D4CB1" w:rsidTr="000C4140">
        <w:trPr>
          <w:trHeight w:val="697"/>
        </w:trPr>
        <w:tc>
          <w:tcPr>
            <w:tcW w:w="1909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 xml:space="preserve">Plodina,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oblast použití</w:t>
            </w:r>
          </w:p>
        </w:tc>
        <w:tc>
          <w:tcPr>
            <w:tcW w:w="2359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 xml:space="preserve">Škodlivý organismus,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jiný účel použití</w:t>
            </w:r>
          </w:p>
        </w:tc>
        <w:tc>
          <w:tcPr>
            <w:tcW w:w="1245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Dávkování, mísitelnost</w:t>
            </w:r>
          </w:p>
        </w:tc>
        <w:tc>
          <w:tcPr>
            <w:tcW w:w="656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OL</w:t>
            </w:r>
          </w:p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(dny)</w:t>
            </w:r>
          </w:p>
        </w:tc>
        <w:tc>
          <w:tcPr>
            <w:tcW w:w="3242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Poznámka k: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/>
                <w:b/>
                <w:sz w:val="18"/>
              </w:rPr>
            </w:pPr>
            <w:r w:rsidRPr="001D4CB1">
              <w:rPr>
                <w:rFonts w:ascii="Arial" w:hAnsi="Arial"/>
                <w:b/>
                <w:sz w:val="18"/>
              </w:rPr>
              <w:t>1) plodině 2) ŠO 3) OL 4) dávkování 5) umístění 6) určení sklizně</w:t>
            </w:r>
          </w:p>
        </w:tc>
      </w:tr>
      <w:tr w:rsidR="001D4CB1" w:rsidRPr="001D4CB1" w:rsidTr="000C4140">
        <w:trPr>
          <w:trHeight w:val="680"/>
        </w:trPr>
        <w:tc>
          <w:tcPr>
            <w:tcW w:w="1909" w:type="dxa"/>
          </w:tcPr>
          <w:p w:rsidR="00AA5B76" w:rsidRPr="001D4CB1" w:rsidRDefault="00533A6D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pšenice, ječmen, žito, tritikale, oves, pšenice špalda </w:t>
            </w:r>
          </w:p>
        </w:tc>
        <w:tc>
          <w:tcPr>
            <w:tcW w:w="2359" w:type="dxa"/>
          </w:tcPr>
          <w:p w:rsidR="00533A6D" w:rsidRPr="001D4CB1" w:rsidRDefault="00533A6D" w:rsidP="00533A6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mšice jako přenašeči viróz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533A6D" w:rsidRPr="001D4CB1" w:rsidRDefault="00533A6D" w:rsidP="00533A6D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0,05 l/ha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42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11 BBCH, do: 32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rPr>
          <w:trHeight w:val="680"/>
        </w:trPr>
        <w:tc>
          <w:tcPr>
            <w:tcW w:w="1909" w:type="dxa"/>
          </w:tcPr>
          <w:p w:rsidR="00AA5B76" w:rsidRPr="001D4CB1" w:rsidRDefault="007507AA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pšenice, ječmen, žito, tritikale, oves, pšenice špalda </w:t>
            </w:r>
          </w:p>
        </w:tc>
        <w:tc>
          <w:tcPr>
            <w:tcW w:w="235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mšice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0,05 l/ha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42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59 BBCH, do: 77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7507AA">
        <w:trPr>
          <w:trHeight w:val="340"/>
        </w:trPr>
        <w:tc>
          <w:tcPr>
            <w:tcW w:w="190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kukuřice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>bzunka</w:t>
            </w:r>
            <w:proofErr w:type="spellEnd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 ječná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0,05 l/ha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42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11 BBCH, do: 13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7507AA">
        <w:trPr>
          <w:trHeight w:val="510"/>
        </w:trPr>
        <w:tc>
          <w:tcPr>
            <w:tcW w:w="190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 ozimá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dřepčíci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0,05 l/ha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6" w:type="dxa"/>
          </w:tcPr>
          <w:p w:rsidR="00AA5B76" w:rsidRPr="001D4CB1" w:rsidRDefault="007507AA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3242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10 BBCH, do: 19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7507AA">
        <w:trPr>
          <w:trHeight w:val="510"/>
        </w:trPr>
        <w:tc>
          <w:tcPr>
            <w:tcW w:w="190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 jarní, </w:t>
            </w:r>
          </w:p>
          <w:p w:rsidR="00AA5B76" w:rsidRPr="001D4CB1" w:rsidRDefault="007507AA" w:rsidP="007507AA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 xml:space="preserve">hořčice bílá </w:t>
            </w:r>
          </w:p>
        </w:tc>
        <w:tc>
          <w:tcPr>
            <w:tcW w:w="2359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dřepčíci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7507AA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42" w:type="dxa"/>
          </w:tcPr>
          <w:p w:rsidR="007507AA" w:rsidRPr="001D4CB1" w:rsidRDefault="007507AA" w:rsidP="007507A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10 BBCH, do: 19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rPr>
          <w:trHeight w:val="510"/>
        </w:trPr>
        <w:tc>
          <w:tcPr>
            <w:tcW w:w="1909" w:type="dxa"/>
          </w:tcPr>
          <w:p w:rsidR="000E6505" w:rsidRPr="001D4CB1" w:rsidRDefault="007507AA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olejka, </w:t>
            </w:r>
          </w:p>
          <w:p w:rsidR="00AA5B76" w:rsidRPr="001D4CB1" w:rsidRDefault="007507AA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hořčice bílá </w:t>
            </w: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blýskáček řepkový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50 BBCH, do: 55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rPr>
          <w:trHeight w:val="510"/>
        </w:trPr>
        <w:tc>
          <w:tcPr>
            <w:tcW w:w="190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olejka, </w:t>
            </w:r>
          </w:p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hořčice bílá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krytonosec </w:t>
            </w:r>
            <w:proofErr w:type="spellStart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>šešulový</w:t>
            </w:r>
            <w:proofErr w:type="spellEnd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>, bejlomorka kapustová</w:t>
            </w: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60 BBCH, do: 73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rPr>
          <w:trHeight w:val="510"/>
        </w:trPr>
        <w:tc>
          <w:tcPr>
            <w:tcW w:w="190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len setý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dřepčík pryšcový, </w:t>
            </w:r>
          </w:p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dřepčík lnový </w:t>
            </w: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E6505">
        <w:trPr>
          <w:trHeight w:val="680"/>
        </w:trPr>
        <w:tc>
          <w:tcPr>
            <w:tcW w:w="190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brokolice, květák, kapusta růžičková, zelí </w:t>
            </w: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housenky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rPr>
          <w:trHeight w:val="510"/>
        </w:trPr>
        <w:tc>
          <w:tcPr>
            <w:tcW w:w="190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hrách cukrový, </w:t>
            </w:r>
          </w:p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fazol na lusky </w:t>
            </w: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>listopasi</w:t>
            </w:r>
            <w:proofErr w:type="spellEnd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, housenky, mšice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E6505">
        <w:trPr>
          <w:trHeight w:val="510"/>
        </w:trPr>
        <w:tc>
          <w:tcPr>
            <w:tcW w:w="190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hrách, bob, fazol, lupina </w:t>
            </w: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proofErr w:type="spellStart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>listopasi</w:t>
            </w:r>
            <w:proofErr w:type="spellEnd"/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, housenky, mšice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E6505">
        <w:trPr>
          <w:trHeight w:val="340"/>
        </w:trPr>
        <w:tc>
          <w:tcPr>
            <w:tcW w:w="190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hrách, bob, fazol </w:t>
            </w:r>
          </w:p>
        </w:tc>
        <w:tc>
          <w:tcPr>
            <w:tcW w:w="235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obaleč hrachový </w:t>
            </w: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2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2) podle signalizace</w:t>
            </w:r>
          </w:p>
        </w:tc>
      </w:tr>
      <w:tr w:rsidR="001D4CB1" w:rsidRPr="001D4CB1" w:rsidTr="000E6505">
        <w:trPr>
          <w:trHeight w:val="340"/>
        </w:trPr>
        <w:tc>
          <w:tcPr>
            <w:tcW w:w="190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chřest </w:t>
            </w:r>
          </w:p>
        </w:tc>
        <w:tc>
          <w:tcPr>
            <w:tcW w:w="2359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chřestovníček obecný </w:t>
            </w: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AT</w:t>
            </w:r>
          </w:p>
        </w:tc>
        <w:tc>
          <w:tcPr>
            <w:tcW w:w="3242" w:type="dxa"/>
          </w:tcPr>
          <w:p w:rsidR="00AA5B76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po sklizni </w:t>
            </w:r>
          </w:p>
        </w:tc>
      </w:tr>
      <w:tr w:rsidR="001D4CB1" w:rsidRPr="001D4CB1" w:rsidTr="00E8780A">
        <w:trPr>
          <w:trHeight w:val="680"/>
        </w:trPr>
        <w:tc>
          <w:tcPr>
            <w:tcW w:w="190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cukrovka, </w:t>
            </w:r>
          </w:p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řepa krmná, </w:t>
            </w:r>
          </w:p>
          <w:p w:rsidR="00AA5B76" w:rsidRPr="001D4CB1" w:rsidRDefault="000E6505" w:rsidP="000E6505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 xml:space="preserve">řepa salátová </w:t>
            </w: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osenice, housenky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AA5B76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rPr>
          <w:trHeight w:val="340"/>
        </w:trPr>
        <w:tc>
          <w:tcPr>
            <w:tcW w:w="1909" w:type="dxa"/>
          </w:tcPr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vodnice, tuřín </w:t>
            </w:r>
          </w:p>
        </w:tc>
        <w:tc>
          <w:tcPr>
            <w:tcW w:w="2359" w:type="dxa"/>
          </w:tcPr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housenky </w:t>
            </w: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242" w:type="dxa"/>
          </w:tcPr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</w:tc>
      </w:tr>
      <w:tr w:rsidR="001D4CB1" w:rsidRPr="001D4CB1" w:rsidTr="00E8780A">
        <w:trPr>
          <w:trHeight w:val="510"/>
        </w:trPr>
        <w:tc>
          <w:tcPr>
            <w:tcW w:w="1909" w:type="dxa"/>
          </w:tcPr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pšenice, ječmen, žito, oves </w:t>
            </w:r>
          </w:p>
        </w:tc>
        <w:tc>
          <w:tcPr>
            <w:tcW w:w="2359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kohoutci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od: 37 BBCH, do: 59 BBCH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E8780A">
        <w:trPr>
          <w:trHeight w:val="510"/>
        </w:trPr>
        <w:tc>
          <w:tcPr>
            <w:tcW w:w="1909" w:type="dxa"/>
          </w:tcPr>
          <w:p w:rsidR="00E8780A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olejka, </w:t>
            </w:r>
          </w:p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hořčice bílá </w:t>
            </w:r>
          </w:p>
        </w:tc>
        <w:tc>
          <w:tcPr>
            <w:tcW w:w="2359" w:type="dxa"/>
          </w:tcPr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krytonosec čtyřzubý, krytonosec řepkový </w:t>
            </w:r>
          </w:p>
        </w:tc>
        <w:tc>
          <w:tcPr>
            <w:tcW w:w="1245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0,05 l/ha</w:t>
            </w:r>
          </w:p>
        </w:tc>
        <w:tc>
          <w:tcPr>
            <w:tcW w:w="656" w:type="dxa"/>
          </w:tcPr>
          <w:p w:rsidR="00AA5B76" w:rsidRPr="001D4CB1" w:rsidRDefault="000E6505" w:rsidP="000C4140">
            <w:pPr>
              <w:tabs>
                <w:tab w:val="left" w:pos="1701"/>
              </w:tabs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3242" w:type="dxa"/>
          </w:tcPr>
          <w:p w:rsidR="000E6505" w:rsidRPr="001D4CB1" w:rsidRDefault="000E6505" w:rsidP="000E650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1) do: 59 BBCH </w:t>
            </w:r>
          </w:p>
          <w:p w:rsidR="00AA5B76" w:rsidRPr="001D4CB1" w:rsidRDefault="000E6505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2) podle signalizace </w:t>
            </w:r>
          </w:p>
        </w:tc>
      </w:tr>
    </w:tbl>
    <w:p w:rsidR="009B0073" w:rsidRPr="001D4CB1" w:rsidRDefault="009B0073" w:rsidP="009B0073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OL (ochranná lhůta) je dána počtem dnů, které je nutné dodržet mezi termínem poslední aplikace a sklizní. </w:t>
      </w:r>
    </w:p>
    <w:p w:rsidR="00AA5B76" w:rsidRPr="001D4CB1" w:rsidRDefault="009B0073" w:rsidP="009B0073">
      <w:pPr>
        <w:tabs>
          <w:tab w:val="left" w:pos="1701"/>
          <w:tab w:val="left" w:pos="10490"/>
        </w:tabs>
        <w:jc w:val="both"/>
        <w:rPr>
          <w:rFonts w:ascii="Arial" w:hAnsi="Arial" w:cs="Arial"/>
          <w:sz w:val="18"/>
          <w:szCs w:val="18"/>
        </w:rPr>
      </w:pPr>
      <w:proofErr w:type="gramStart"/>
      <w:r w:rsidRPr="001D4CB1">
        <w:rPr>
          <w:rFonts w:ascii="Arial" w:hAnsi="Arial" w:cs="Arial"/>
          <w:sz w:val="18"/>
          <w:szCs w:val="18"/>
        </w:rPr>
        <w:t>AT - ochranná</w:t>
      </w:r>
      <w:proofErr w:type="gramEnd"/>
      <w:r w:rsidRPr="001D4CB1">
        <w:rPr>
          <w:rFonts w:ascii="Arial" w:hAnsi="Arial" w:cs="Arial"/>
          <w:sz w:val="18"/>
          <w:szCs w:val="18"/>
        </w:rPr>
        <w:t xml:space="preserve"> lhůta je dána odstupem mezi termínem poslední aplikace a sklizní.</w:t>
      </w:r>
    </w:p>
    <w:p w:rsidR="009B0073" w:rsidRPr="001D4CB1" w:rsidRDefault="009B0073" w:rsidP="009B0073">
      <w:pPr>
        <w:tabs>
          <w:tab w:val="left" w:pos="1701"/>
          <w:tab w:val="left" w:pos="1049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2"/>
        <w:gridCol w:w="1474"/>
        <w:gridCol w:w="960"/>
        <w:gridCol w:w="1191"/>
        <w:gridCol w:w="2215"/>
      </w:tblGrid>
      <w:tr w:rsidR="001D4CB1" w:rsidRPr="001D4CB1" w:rsidTr="000C4140">
        <w:trPr>
          <w:trHeight w:val="567"/>
        </w:trPr>
        <w:tc>
          <w:tcPr>
            <w:tcW w:w="3572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sz w:val="18"/>
                <w:szCs w:val="18"/>
              </w:rPr>
              <w:t xml:space="preserve">Plodina,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sz w:val="18"/>
                <w:szCs w:val="18"/>
              </w:rPr>
              <w:t>oblast použití</w:t>
            </w:r>
          </w:p>
        </w:tc>
        <w:tc>
          <w:tcPr>
            <w:tcW w:w="1474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sz w:val="18"/>
                <w:szCs w:val="18"/>
              </w:rPr>
              <w:t>Dávka vody</w:t>
            </w:r>
          </w:p>
        </w:tc>
        <w:tc>
          <w:tcPr>
            <w:tcW w:w="960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sz w:val="18"/>
                <w:szCs w:val="18"/>
              </w:rPr>
              <w:t>Způsob aplikace</w:t>
            </w:r>
          </w:p>
        </w:tc>
        <w:tc>
          <w:tcPr>
            <w:tcW w:w="1191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sz w:val="18"/>
                <w:szCs w:val="18"/>
              </w:rPr>
              <w:t>Max. počet aplikací v plodině</w:t>
            </w:r>
          </w:p>
        </w:tc>
        <w:tc>
          <w:tcPr>
            <w:tcW w:w="2215" w:type="dxa"/>
            <w:vAlign w:val="center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sz w:val="18"/>
                <w:szCs w:val="18"/>
              </w:rPr>
              <w:t>Interval mezi aplikacemi</w:t>
            </w:r>
          </w:p>
        </w:tc>
      </w:tr>
      <w:tr w:rsidR="001D4CB1" w:rsidRPr="001D4CB1" w:rsidTr="000C4140">
        <w:trPr>
          <w:trHeight w:val="510"/>
        </w:trPr>
        <w:tc>
          <w:tcPr>
            <w:tcW w:w="3572" w:type="dxa"/>
          </w:tcPr>
          <w:p w:rsidR="00AA5B76" w:rsidRPr="001D4CB1" w:rsidRDefault="00E8780A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bob, cukrovka, hrách, kukuřice, lupina, řepa krmná, řepa salátová, tuřín, vodnice </w:t>
            </w:r>
          </w:p>
        </w:tc>
        <w:tc>
          <w:tcPr>
            <w:tcW w:w="1474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4CB1">
              <w:rPr>
                <w:rFonts w:ascii="Arial" w:hAnsi="Arial" w:cs="Arial"/>
                <w:sz w:val="18"/>
                <w:szCs w:val="18"/>
              </w:rPr>
              <w:t>200 – 600</w:t>
            </w:r>
            <w:proofErr w:type="gramEnd"/>
            <w:r w:rsidRPr="001D4CB1">
              <w:rPr>
                <w:rFonts w:ascii="Arial" w:hAnsi="Arial" w:cs="Arial"/>
                <w:sz w:val="18"/>
                <w:szCs w:val="18"/>
              </w:rPr>
              <w:t xml:space="preserve"> l/ha</w:t>
            </w:r>
          </w:p>
        </w:tc>
        <w:tc>
          <w:tcPr>
            <w:tcW w:w="960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postřik</w:t>
            </w:r>
          </w:p>
        </w:tc>
        <w:tc>
          <w:tcPr>
            <w:tcW w:w="1191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2215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10 dnů</w:t>
            </w:r>
          </w:p>
        </w:tc>
      </w:tr>
      <w:tr w:rsidR="001D4CB1" w:rsidRPr="001D4CB1" w:rsidTr="000C4140">
        <w:trPr>
          <w:trHeight w:val="340"/>
        </w:trPr>
        <w:tc>
          <w:tcPr>
            <w:tcW w:w="3572" w:type="dxa"/>
          </w:tcPr>
          <w:p w:rsidR="00AA5B76" w:rsidRPr="001D4CB1" w:rsidRDefault="00E8780A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lastRenderedPageBreak/>
              <w:t xml:space="preserve">brokolice, kapusta růžičková, květák, zelí </w:t>
            </w:r>
          </w:p>
        </w:tc>
        <w:tc>
          <w:tcPr>
            <w:tcW w:w="1474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4CB1">
              <w:rPr>
                <w:rFonts w:ascii="Arial" w:hAnsi="Arial" w:cs="Arial"/>
                <w:sz w:val="18"/>
                <w:szCs w:val="18"/>
              </w:rPr>
              <w:t>200 – 1000</w:t>
            </w:r>
            <w:proofErr w:type="gramEnd"/>
            <w:r w:rsidRPr="001D4CB1">
              <w:rPr>
                <w:rFonts w:ascii="Arial" w:hAnsi="Arial" w:cs="Arial"/>
                <w:sz w:val="18"/>
                <w:szCs w:val="18"/>
              </w:rPr>
              <w:t xml:space="preserve"> l/ha</w:t>
            </w:r>
          </w:p>
        </w:tc>
        <w:tc>
          <w:tcPr>
            <w:tcW w:w="960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postřik</w:t>
            </w:r>
          </w:p>
        </w:tc>
        <w:tc>
          <w:tcPr>
            <w:tcW w:w="1191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2215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14 dnů</w:t>
            </w:r>
          </w:p>
        </w:tc>
      </w:tr>
      <w:tr w:rsidR="001D4CB1" w:rsidRPr="001D4CB1" w:rsidTr="000C4140">
        <w:trPr>
          <w:trHeight w:val="340"/>
        </w:trPr>
        <w:tc>
          <w:tcPr>
            <w:tcW w:w="3572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chřest</w:t>
            </w:r>
          </w:p>
        </w:tc>
        <w:tc>
          <w:tcPr>
            <w:tcW w:w="1474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4CB1">
              <w:rPr>
                <w:rFonts w:ascii="Arial" w:hAnsi="Arial" w:cs="Arial"/>
                <w:sz w:val="18"/>
                <w:szCs w:val="18"/>
              </w:rPr>
              <w:t>600 – 1000</w:t>
            </w:r>
            <w:proofErr w:type="gramEnd"/>
            <w:r w:rsidRPr="001D4CB1">
              <w:rPr>
                <w:rFonts w:ascii="Arial" w:hAnsi="Arial" w:cs="Arial"/>
                <w:sz w:val="18"/>
                <w:szCs w:val="18"/>
              </w:rPr>
              <w:t xml:space="preserve"> l/ha</w:t>
            </w:r>
          </w:p>
        </w:tc>
        <w:tc>
          <w:tcPr>
            <w:tcW w:w="960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postřik</w:t>
            </w:r>
          </w:p>
        </w:tc>
        <w:tc>
          <w:tcPr>
            <w:tcW w:w="1191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2215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10 dnů</w:t>
            </w:r>
          </w:p>
        </w:tc>
      </w:tr>
      <w:tr w:rsidR="001D4CB1" w:rsidRPr="001D4CB1" w:rsidTr="000C4140">
        <w:trPr>
          <w:trHeight w:val="340"/>
        </w:trPr>
        <w:tc>
          <w:tcPr>
            <w:tcW w:w="3572" w:type="dxa"/>
          </w:tcPr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fazol, len setý</w:t>
            </w:r>
          </w:p>
        </w:tc>
        <w:tc>
          <w:tcPr>
            <w:tcW w:w="1474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4CB1">
              <w:rPr>
                <w:rFonts w:ascii="Arial" w:hAnsi="Arial" w:cs="Arial"/>
                <w:sz w:val="18"/>
                <w:szCs w:val="18"/>
              </w:rPr>
              <w:t>200 – 600</w:t>
            </w:r>
            <w:proofErr w:type="gramEnd"/>
            <w:r w:rsidRPr="001D4CB1">
              <w:rPr>
                <w:rFonts w:ascii="Arial" w:hAnsi="Arial" w:cs="Arial"/>
                <w:sz w:val="18"/>
                <w:szCs w:val="18"/>
              </w:rPr>
              <w:t xml:space="preserve"> l/ha</w:t>
            </w:r>
          </w:p>
        </w:tc>
        <w:tc>
          <w:tcPr>
            <w:tcW w:w="960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postřik</w:t>
            </w:r>
          </w:p>
        </w:tc>
        <w:tc>
          <w:tcPr>
            <w:tcW w:w="1191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2215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14 dnů</w:t>
            </w:r>
          </w:p>
        </w:tc>
      </w:tr>
      <w:tr w:rsidR="001D4CB1" w:rsidRPr="001D4CB1" w:rsidTr="000C4140">
        <w:trPr>
          <w:trHeight w:val="1304"/>
        </w:trPr>
        <w:tc>
          <w:tcPr>
            <w:tcW w:w="3572" w:type="dxa"/>
          </w:tcPr>
          <w:p w:rsidR="00E8780A" w:rsidRPr="001D4CB1" w:rsidRDefault="00E8780A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olejka, hořčice bílá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4CB1">
              <w:rPr>
                <w:rFonts w:ascii="Arial" w:hAnsi="Arial" w:cs="Arial"/>
                <w:sz w:val="18"/>
                <w:szCs w:val="18"/>
              </w:rPr>
              <w:t>200 – 600</w:t>
            </w:r>
            <w:proofErr w:type="gramEnd"/>
            <w:r w:rsidRPr="001D4CB1">
              <w:rPr>
                <w:rFonts w:ascii="Arial" w:hAnsi="Arial" w:cs="Arial"/>
                <w:sz w:val="18"/>
                <w:szCs w:val="18"/>
              </w:rPr>
              <w:t xml:space="preserve"> l/ha</w:t>
            </w:r>
          </w:p>
        </w:tc>
        <w:tc>
          <w:tcPr>
            <w:tcW w:w="960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postřik</w:t>
            </w:r>
          </w:p>
        </w:tc>
        <w:tc>
          <w:tcPr>
            <w:tcW w:w="1191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2215" w:type="dxa"/>
          </w:tcPr>
          <w:p w:rsidR="00E8780A" w:rsidRPr="001D4CB1" w:rsidRDefault="00E8780A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10 dnů – krytonosec čtyřzubý a řepkový, </w:t>
            </w:r>
          </w:p>
          <w:p w:rsidR="00AA5B76" w:rsidRPr="001D4CB1" w:rsidRDefault="00E8780A" w:rsidP="00E8780A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 xml:space="preserve">14 dnů – dřepčíci, blýskáček řepkový, krytonosec </w:t>
            </w:r>
            <w:proofErr w:type="spellStart"/>
            <w:r w:rsidRPr="001D4CB1">
              <w:rPr>
                <w:rFonts w:ascii="Arial" w:hAnsi="Arial" w:cs="Arial"/>
                <w:sz w:val="18"/>
                <w:szCs w:val="18"/>
              </w:rPr>
              <w:t>šešulový</w:t>
            </w:r>
            <w:proofErr w:type="spellEnd"/>
            <w:r w:rsidRPr="001D4CB1">
              <w:rPr>
                <w:rFonts w:ascii="Arial" w:hAnsi="Arial" w:cs="Arial"/>
                <w:sz w:val="18"/>
                <w:szCs w:val="18"/>
              </w:rPr>
              <w:t xml:space="preserve">, bejlomorka kapustová </w:t>
            </w:r>
          </w:p>
        </w:tc>
      </w:tr>
      <w:tr w:rsidR="00E8780A" w:rsidRPr="001D4CB1" w:rsidTr="000C4140">
        <w:trPr>
          <w:trHeight w:val="510"/>
        </w:trPr>
        <w:tc>
          <w:tcPr>
            <w:tcW w:w="3572" w:type="dxa"/>
          </w:tcPr>
          <w:p w:rsidR="00E8780A" w:rsidRPr="001D4CB1" w:rsidRDefault="00E8780A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ječmen, oves, pšenice, tritikale, žito </w:t>
            </w:r>
          </w:p>
          <w:p w:rsidR="00AA5B76" w:rsidRPr="001D4CB1" w:rsidRDefault="00AA5B76" w:rsidP="000C4140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1D4CB1">
              <w:rPr>
                <w:rFonts w:ascii="Arial" w:hAnsi="Arial" w:cs="Arial"/>
                <w:sz w:val="18"/>
                <w:szCs w:val="18"/>
              </w:rPr>
              <w:t>200 – 600</w:t>
            </w:r>
            <w:proofErr w:type="gramEnd"/>
            <w:r w:rsidRPr="001D4CB1">
              <w:rPr>
                <w:rFonts w:ascii="Arial" w:hAnsi="Arial" w:cs="Arial"/>
                <w:sz w:val="18"/>
                <w:szCs w:val="18"/>
              </w:rPr>
              <w:t xml:space="preserve"> l/ha</w:t>
            </w:r>
          </w:p>
        </w:tc>
        <w:tc>
          <w:tcPr>
            <w:tcW w:w="960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postřik</w:t>
            </w:r>
          </w:p>
        </w:tc>
        <w:tc>
          <w:tcPr>
            <w:tcW w:w="1191" w:type="dxa"/>
          </w:tcPr>
          <w:p w:rsidR="00AA5B76" w:rsidRPr="001D4CB1" w:rsidRDefault="00AA5B76" w:rsidP="000C4140">
            <w:pPr>
              <w:tabs>
                <w:tab w:val="left" w:pos="1701"/>
              </w:tabs>
              <w:spacing w:line="360" w:lineRule="auto"/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2x</w:t>
            </w:r>
          </w:p>
        </w:tc>
        <w:tc>
          <w:tcPr>
            <w:tcW w:w="2215" w:type="dxa"/>
          </w:tcPr>
          <w:p w:rsidR="00E8780A" w:rsidRPr="001D4CB1" w:rsidRDefault="00E8780A" w:rsidP="00E8780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10-14 dnů – kohoutci, </w:t>
            </w:r>
          </w:p>
          <w:p w:rsidR="00AA5B76" w:rsidRPr="001D4CB1" w:rsidRDefault="00E8780A" w:rsidP="00E8780A">
            <w:pPr>
              <w:tabs>
                <w:tab w:val="left" w:pos="1701"/>
              </w:tabs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 xml:space="preserve">35 dnů – mšice </w:t>
            </w:r>
          </w:p>
        </w:tc>
      </w:tr>
    </w:tbl>
    <w:p w:rsidR="00766587" w:rsidRPr="001D4CB1" w:rsidRDefault="00766587" w:rsidP="00766587">
      <w:pPr>
        <w:tabs>
          <w:tab w:val="left" w:pos="1701"/>
        </w:tabs>
        <w:spacing w:line="360" w:lineRule="auto"/>
        <w:jc w:val="both"/>
        <w:outlineLvl w:val="0"/>
        <w:rPr>
          <w:rFonts w:ascii="Arial" w:hAnsi="Arial"/>
          <w:sz w:val="18"/>
        </w:rPr>
      </w:pP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/>
          <w:b/>
          <w:sz w:val="18"/>
          <w:u w:val="single"/>
        </w:rPr>
      </w:pPr>
      <w:r w:rsidRPr="001D4CB1">
        <w:rPr>
          <w:rFonts w:ascii="Arial" w:hAnsi="Arial"/>
          <w:b/>
          <w:sz w:val="18"/>
          <w:u w:val="single"/>
        </w:rPr>
        <w:t>Upřesnění použití:</w:t>
      </w:r>
    </w:p>
    <w:p w:rsidR="00533A6D" w:rsidRPr="00F673B5" w:rsidRDefault="00533A6D" w:rsidP="00533A6D">
      <w:pPr>
        <w:pStyle w:val="Default"/>
        <w:rPr>
          <w:rFonts w:ascii="Arial" w:hAnsi="Arial" w:cs="Arial"/>
          <w:b/>
          <w:color w:val="auto"/>
          <w:sz w:val="18"/>
          <w:szCs w:val="18"/>
        </w:rPr>
      </w:pPr>
      <w:r w:rsidRPr="00F673B5">
        <w:rPr>
          <w:rFonts w:ascii="Arial" w:hAnsi="Arial" w:cs="Arial"/>
          <w:b/>
          <w:iCs/>
          <w:color w:val="auto"/>
          <w:sz w:val="18"/>
          <w:szCs w:val="18"/>
        </w:rPr>
        <w:t xml:space="preserve">Opatření k minimalizaci pravděpodobnosti vývoje rezistence: </w:t>
      </w:r>
    </w:p>
    <w:p w:rsidR="00766587" w:rsidRPr="001D4CB1" w:rsidRDefault="00533A6D" w:rsidP="00533A6D">
      <w:pPr>
        <w:tabs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>K zabránění vzniku rezistence neaplikujte tento přípravek nebo jiný, který obsahuje účinnou látku typu pyrethroidu (beta-cyfluthrin, gamma-cyhalothrin, lambda-cyhalothrin, cypermethrin, alfa-cypermethrin, zeta-cypermethrin, deltamethrin, esfenvalerát, etofenprox, tau-fluvalinát, pyrethriny, tefluthrin a další), po sobě bez přerušení ošetřením jiným insekticidem s odlišným mechanismem účinku.</w:t>
      </w:r>
    </w:p>
    <w:p w:rsidR="00AA5B76" w:rsidRPr="001D4CB1" w:rsidRDefault="00AA5B76" w:rsidP="00766587">
      <w:pPr>
        <w:tabs>
          <w:tab w:val="left" w:pos="1701"/>
        </w:tabs>
        <w:jc w:val="both"/>
        <w:outlineLvl w:val="0"/>
        <w:rPr>
          <w:rFonts w:ascii="Arial" w:hAnsi="Arial"/>
          <w:sz w:val="16"/>
          <w:szCs w:val="16"/>
        </w:rPr>
      </w:pPr>
    </w:p>
    <w:p w:rsidR="00533A6D" w:rsidRPr="001D4CB1" w:rsidRDefault="00533A6D" w:rsidP="00766587">
      <w:pPr>
        <w:tabs>
          <w:tab w:val="left" w:pos="1701"/>
        </w:tabs>
        <w:jc w:val="both"/>
        <w:outlineLvl w:val="0"/>
        <w:rPr>
          <w:rFonts w:ascii="Arial" w:hAnsi="Arial"/>
          <w:sz w:val="16"/>
          <w:szCs w:val="16"/>
        </w:rPr>
      </w:pPr>
    </w:p>
    <w:p w:rsidR="00AA5B76" w:rsidRDefault="00AA5B76" w:rsidP="00AA5B76">
      <w:pPr>
        <w:tabs>
          <w:tab w:val="left" w:pos="1701"/>
        </w:tabs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1D4CB1">
        <w:rPr>
          <w:rFonts w:ascii="Arial" w:hAnsi="Arial" w:cs="Arial"/>
          <w:b/>
          <w:sz w:val="18"/>
          <w:szCs w:val="18"/>
          <w:u w:val="single"/>
        </w:rPr>
        <w:t>Ochranné vzdálenosti a jiná opatření a omezení s ohledem na ochranu zdraví lidí, necílových organismů a složek životního prostředí:</w:t>
      </w:r>
    </w:p>
    <w:p w:rsidR="0099188E" w:rsidRPr="001D4CB1" w:rsidRDefault="0099188E" w:rsidP="00533A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Zvlášť nebezpečný pro včely. </w:t>
      </w:r>
    </w:p>
    <w:p w:rsidR="0099188E" w:rsidRPr="001D4CB1" w:rsidRDefault="0099188E" w:rsidP="00533A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Přípravek nesmí být aplikován na porost navštěvovaný včelami. Neaplikujte na kvetoucí plodiny a na pozemky s kvetoucími plevely. Neaplikujte na místech, na nichž jsou včely aktivní při vyhledávání potravy. </w:t>
      </w:r>
    </w:p>
    <w:p w:rsidR="00AA5B76" w:rsidRPr="001D4CB1" w:rsidRDefault="00AA5B76" w:rsidP="00AA5B76">
      <w:pPr>
        <w:jc w:val="both"/>
        <w:rPr>
          <w:rFonts w:ascii="Arial" w:hAnsi="Arial"/>
          <w:sz w:val="18"/>
        </w:rPr>
      </w:pPr>
    </w:p>
    <w:p w:rsidR="00AA5B76" w:rsidRPr="001D4CB1" w:rsidRDefault="00533A6D" w:rsidP="00AA5B76">
      <w:pPr>
        <w:tabs>
          <w:tab w:val="left" w:pos="1701"/>
          <w:tab w:val="left" w:pos="10490"/>
        </w:tabs>
        <w:jc w:val="both"/>
        <w:rPr>
          <w:rFonts w:ascii="Arial" w:hAnsi="Arial" w:cs="Arial"/>
          <w:b/>
          <w:sz w:val="18"/>
          <w:szCs w:val="18"/>
        </w:rPr>
      </w:pPr>
      <w:r w:rsidRPr="001D4CB1">
        <w:rPr>
          <w:rFonts w:ascii="Arial" w:hAnsi="Arial" w:cs="Arial"/>
          <w:b/>
          <w:sz w:val="18"/>
          <w:szCs w:val="18"/>
        </w:rPr>
        <w:t>Tabulka ochranných vzdáleností stanovených s ohledem na ochranu necílových organismů:</w:t>
      </w:r>
    </w:p>
    <w:tbl>
      <w:tblPr>
        <w:tblStyle w:val="Mkatabulky"/>
        <w:tblW w:w="9355" w:type="dxa"/>
        <w:tblLook w:val="04A0" w:firstRow="1" w:lastRow="0" w:firstColumn="1" w:lastColumn="0" w:noHBand="0" w:noVBand="1"/>
      </w:tblPr>
      <w:tblGrid>
        <w:gridCol w:w="3667"/>
        <w:gridCol w:w="1456"/>
        <w:gridCol w:w="1411"/>
        <w:gridCol w:w="1412"/>
        <w:gridCol w:w="1409"/>
      </w:tblGrid>
      <w:tr w:rsidR="001D4CB1" w:rsidRPr="001D4CB1" w:rsidTr="000C4140">
        <w:tc>
          <w:tcPr>
            <w:tcW w:w="3667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Plodina</w:t>
            </w:r>
          </w:p>
        </w:tc>
        <w:tc>
          <w:tcPr>
            <w:tcW w:w="1456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bez redukce</w:t>
            </w:r>
          </w:p>
        </w:tc>
        <w:tc>
          <w:tcPr>
            <w:tcW w:w="1411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tryska 50 %</w:t>
            </w:r>
          </w:p>
        </w:tc>
        <w:tc>
          <w:tcPr>
            <w:tcW w:w="1412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tryska 75 %</w:t>
            </w:r>
          </w:p>
        </w:tc>
        <w:tc>
          <w:tcPr>
            <w:tcW w:w="1409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tryska 90 %</w:t>
            </w:r>
          </w:p>
        </w:tc>
      </w:tr>
      <w:tr w:rsidR="001D4CB1" w:rsidRPr="001D4CB1" w:rsidTr="000C4140">
        <w:tc>
          <w:tcPr>
            <w:tcW w:w="9355" w:type="dxa"/>
            <w:gridSpan w:val="5"/>
          </w:tcPr>
          <w:p w:rsidR="00AA5B76" w:rsidRPr="001D4CB1" w:rsidRDefault="00533A6D" w:rsidP="00533A6D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Ochranná vzdálenost od povrchové vody s ohledem na ochranu vodních organismů [m] </w:t>
            </w:r>
          </w:p>
        </w:tc>
      </w:tr>
      <w:tr w:rsidR="001D4CB1" w:rsidRPr="001D4CB1" w:rsidTr="000C4140">
        <w:trPr>
          <w:trHeight w:val="1304"/>
        </w:trPr>
        <w:tc>
          <w:tcPr>
            <w:tcW w:w="3667" w:type="dxa"/>
          </w:tcPr>
          <w:p w:rsidR="00AA5B76" w:rsidRPr="001D4CB1" w:rsidRDefault="00533A6D" w:rsidP="000C4140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ječmen, oves, pšenice, pšenice špalda, tritikale, žito, řepka olejka jarní, hořčice bílá, len setý, kukuřice, brokolice, kapusta růžičková, květák, zelí, bob, fazol, hrách, hrách cukrový, lupina, cukrovka, krmná řepa, řepa salátová </w:t>
            </w:r>
          </w:p>
        </w:tc>
        <w:tc>
          <w:tcPr>
            <w:tcW w:w="1456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11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D4CB1" w:rsidRPr="001D4CB1" w:rsidTr="000C4140">
        <w:tc>
          <w:tcPr>
            <w:tcW w:w="3667" w:type="dxa"/>
          </w:tcPr>
          <w:p w:rsidR="00AA5B76" w:rsidRPr="001D4CB1" w:rsidRDefault="00533A6D" w:rsidP="00533A6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řepka olejka ozimá </w:t>
            </w:r>
          </w:p>
        </w:tc>
        <w:tc>
          <w:tcPr>
            <w:tcW w:w="1456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411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D4CB1" w:rsidRPr="001D4CB1" w:rsidTr="000C4140">
        <w:tc>
          <w:tcPr>
            <w:tcW w:w="3667" w:type="dxa"/>
          </w:tcPr>
          <w:p w:rsidR="00AA5B76" w:rsidRPr="001D4CB1" w:rsidRDefault="00533A6D" w:rsidP="00533A6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tuřín, vodnice, chřest </w:t>
            </w:r>
          </w:p>
        </w:tc>
        <w:tc>
          <w:tcPr>
            <w:tcW w:w="1456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411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2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09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1D4CB1" w:rsidRPr="001D4CB1" w:rsidTr="000C4140">
        <w:tc>
          <w:tcPr>
            <w:tcW w:w="9355" w:type="dxa"/>
            <w:gridSpan w:val="5"/>
          </w:tcPr>
          <w:p w:rsidR="00AA5B76" w:rsidRPr="001D4CB1" w:rsidRDefault="00533A6D" w:rsidP="00533A6D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Ochranná vzdálenost od okraje ošetřovaného pozemku s ohledem na ochranu necílových členovců [m] </w:t>
            </w:r>
          </w:p>
        </w:tc>
      </w:tr>
      <w:tr w:rsidR="001D4CB1" w:rsidRPr="001D4CB1" w:rsidTr="000C4140">
        <w:tc>
          <w:tcPr>
            <w:tcW w:w="3667" w:type="dxa"/>
          </w:tcPr>
          <w:p w:rsidR="00AA5B76" w:rsidRPr="001D4CB1" w:rsidRDefault="00533A6D" w:rsidP="00533A6D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všechny plodiny </w:t>
            </w:r>
          </w:p>
        </w:tc>
        <w:tc>
          <w:tcPr>
            <w:tcW w:w="1456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1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2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09" w:type="dxa"/>
          </w:tcPr>
          <w:p w:rsidR="00AA5B76" w:rsidRPr="001D4CB1" w:rsidRDefault="00AA5B76" w:rsidP="000C4140">
            <w:pPr>
              <w:tabs>
                <w:tab w:val="left" w:pos="1701"/>
                <w:tab w:val="left" w:pos="1049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</w:tbl>
    <w:p w:rsidR="00AA5B76" w:rsidRPr="001D4CB1" w:rsidRDefault="00AA5B76" w:rsidP="00AA5B76">
      <w:pPr>
        <w:jc w:val="both"/>
        <w:rPr>
          <w:rFonts w:ascii="Arial" w:hAnsi="Arial"/>
          <w:sz w:val="18"/>
        </w:rPr>
      </w:pPr>
    </w:p>
    <w:p w:rsidR="00533A6D" w:rsidRPr="001D4CB1" w:rsidRDefault="00533A6D" w:rsidP="00533A6D">
      <w:pPr>
        <w:pStyle w:val="Default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1D4CB1">
        <w:rPr>
          <w:rFonts w:ascii="Arial" w:hAnsi="Arial" w:cs="Arial"/>
          <w:color w:val="auto"/>
          <w:sz w:val="18"/>
          <w:szCs w:val="18"/>
          <w:u w:val="single"/>
        </w:rPr>
        <w:t>Ječmen, oves, pšenice, pšenice špalda, tritikale, žito, řepka olejka ozimá, řepka olejka jarní, hořčice bílá, tuřín, vodnice, chřest</w:t>
      </w:r>
    </w:p>
    <w:p w:rsidR="00533A6D" w:rsidRPr="001D4CB1" w:rsidRDefault="00533A6D" w:rsidP="00533A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S ohledem na ochranu vodních organismů je vyloučeno použití přípravku na pozemcích svažujících se k povrchovým vodám. Přípravek lze na těchto pozemcích aplikovat pouze při použití vegetačního pásu o šířce nejméně 10 m. </w:t>
      </w:r>
    </w:p>
    <w:p w:rsidR="00533A6D" w:rsidRPr="001D4CB1" w:rsidRDefault="00533A6D" w:rsidP="00533A6D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533A6D" w:rsidRPr="001D4CB1" w:rsidRDefault="00533A6D" w:rsidP="00533A6D">
      <w:pPr>
        <w:pStyle w:val="Default"/>
        <w:jc w:val="both"/>
        <w:rPr>
          <w:rFonts w:ascii="Arial" w:hAnsi="Arial" w:cs="Arial"/>
          <w:color w:val="auto"/>
          <w:sz w:val="18"/>
          <w:szCs w:val="18"/>
          <w:u w:val="single"/>
        </w:rPr>
      </w:pPr>
      <w:r w:rsidRPr="001D4CB1">
        <w:rPr>
          <w:rFonts w:ascii="Arial" w:hAnsi="Arial" w:cs="Arial"/>
          <w:color w:val="auto"/>
          <w:sz w:val="18"/>
          <w:szCs w:val="18"/>
          <w:u w:val="single"/>
        </w:rPr>
        <w:t>Len setý, kukuřice, brokolice, kapusta růžičková, květák, zelí, bob, fazol, hrách, hrách cukrový, lupina, cukrovka, krmná řepa, řepa salátová</w:t>
      </w:r>
    </w:p>
    <w:p w:rsidR="00AA5B76" w:rsidRDefault="00533A6D" w:rsidP="00533A6D">
      <w:pPr>
        <w:tabs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 xml:space="preserve">Za účelem ochrany vodních organismů neaplikujte na svažitých pozemcích (≥ 3° svažitosti), jejichž okraje jsou vzdáleny od povrchových vod </w:t>
      </w:r>
      <w:proofErr w:type="gramStart"/>
      <w:r w:rsidRPr="001D4CB1">
        <w:rPr>
          <w:rFonts w:ascii="Arial" w:hAnsi="Arial" w:cs="Arial"/>
          <w:sz w:val="18"/>
          <w:szCs w:val="18"/>
        </w:rPr>
        <w:t>&lt; 10</w:t>
      </w:r>
      <w:proofErr w:type="gramEnd"/>
      <w:r w:rsidRPr="001D4CB1">
        <w:rPr>
          <w:rFonts w:ascii="Arial" w:hAnsi="Arial" w:cs="Arial"/>
          <w:sz w:val="18"/>
          <w:szCs w:val="18"/>
        </w:rPr>
        <w:t xml:space="preserve"> m.</w:t>
      </w:r>
    </w:p>
    <w:p w:rsidR="00F420BC" w:rsidRDefault="00F420BC" w:rsidP="00533A6D">
      <w:pPr>
        <w:tabs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:rsidR="00F420BC" w:rsidRPr="00F420BC" w:rsidRDefault="00F420BC" w:rsidP="00533A6D">
      <w:pPr>
        <w:tabs>
          <w:tab w:val="left" w:pos="1701"/>
        </w:tabs>
        <w:jc w:val="both"/>
        <w:outlineLvl w:val="0"/>
        <w:rPr>
          <w:rFonts w:ascii="Arial" w:hAnsi="Arial" w:cs="Arial"/>
          <w:color w:val="00B050"/>
          <w:sz w:val="18"/>
          <w:szCs w:val="18"/>
        </w:rPr>
      </w:pPr>
      <w:r w:rsidRPr="00F420BC">
        <w:rPr>
          <w:rFonts w:ascii="Arial" w:hAnsi="Arial" w:cs="Arial"/>
          <w:color w:val="00B050"/>
          <w:sz w:val="18"/>
          <w:szCs w:val="18"/>
        </w:rPr>
        <w:t>Vzdálenost mezi hranicí ošetřené plochy nesmí být menší než 5 metrů od hranice oblasti využívané širokou veřejností.</w:t>
      </w: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/>
          <w:sz w:val="16"/>
          <w:szCs w:val="16"/>
        </w:rPr>
      </w:pPr>
    </w:p>
    <w:p w:rsidR="00533A6D" w:rsidRPr="001D4CB1" w:rsidRDefault="00533A6D" w:rsidP="00766587">
      <w:pPr>
        <w:tabs>
          <w:tab w:val="left" w:pos="1701"/>
        </w:tabs>
        <w:jc w:val="both"/>
        <w:outlineLvl w:val="0"/>
        <w:rPr>
          <w:rFonts w:ascii="Arial" w:hAnsi="Arial"/>
          <w:sz w:val="16"/>
          <w:szCs w:val="16"/>
        </w:rPr>
      </w:pPr>
    </w:p>
    <w:p w:rsidR="00766587" w:rsidRPr="001D4CB1" w:rsidRDefault="00766587" w:rsidP="009B0073">
      <w:pPr>
        <w:tabs>
          <w:tab w:val="left" w:pos="1701"/>
        </w:tabs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1D4CB1">
        <w:rPr>
          <w:rFonts w:ascii="Arial" w:hAnsi="Arial" w:cs="Arial"/>
          <w:b/>
          <w:sz w:val="18"/>
          <w:szCs w:val="18"/>
          <w:u w:val="single"/>
        </w:rPr>
        <w:t>Další omezení: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>Přípravu aplikační kapaliny (postřikové jíchy) provádějte ve venkovních prostorách s dostatečným přísunem čerstvého vzduchu.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99188E" w:rsidRPr="001D4CB1" w:rsidRDefault="0099188E" w:rsidP="009B0073">
      <w:pPr>
        <w:pStyle w:val="Default"/>
        <w:pageBreakBefore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lastRenderedPageBreak/>
        <w:t xml:space="preserve">Postřik provádějte jen za bezvětří nebo mírného vánku, ve směru po větru a od dalších osob. 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Vstup na ošetřený pozemek je možný minimálně druhý den po aplikaci. 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Při práci i po ní, až do odložení osobních ochranných pracovních prostředků a do důkladného umytí, nejezte, nepijte a nekuřte. 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Po odložení osobních ochranných pracovních prostředků se osprchujte. 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Pokud není používán ochranný oděv pro jedno použití, pak ochranný oděv vyperte a OOPP očistěte. 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Při přípravě aplikační kapaliny ani při provádění postřiku nepoužívejte kontaktní čočky. </w:t>
      </w:r>
    </w:p>
    <w:p w:rsidR="0099188E" w:rsidRPr="001D4CB1" w:rsidRDefault="0099188E" w:rsidP="009B0073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Práce s přípravkem je zakázaná pro mladistvé zaměstnance, pokud není vykonávána pod soustavným odborným dozorem. </w:t>
      </w:r>
    </w:p>
    <w:p w:rsidR="00AA5B76" w:rsidRPr="001D4CB1" w:rsidRDefault="00AA5B76" w:rsidP="009B0073">
      <w:pPr>
        <w:jc w:val="both"/>
        <w:rPr>
          <w:rFonts w:ascii="Arial" w:hAnsi="Arial" w:cs="Arial"/>
          <w:sz w:val="18"/>
          <w:szCs w:val="18"/>
        </w:rPr>
      </w:pP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/>
          <w:b/>
          <w:sz w:val="18"/>
        </w:rPr>
      </w:pPr>
      <w:r w:rsidRPr="001D4CB1">
        <w:rPr>
          <w:rFonts w:ascii="Arial" w:hAnsi="Arial"/>
          <w:b/>
          <w:sz w:val="18"/>
          <w:u w:val="single"/>
        </w:rPr>
        <w:t>Příprava aplikační kapaliny:</w:t>
      </w:r>
    </w:p>
    <w:p w:rsidR="00AA5B76" w:rsidRPr="001D4CB1" w:rsidRDefault="00AA5B76" w:rsidP="00AA5B76">
      <w:pPr>
        <w:tabs>
          <w:tab w:val="left" w:pos="1701"/>
        </w:tabs>
        <w:jc w:val="both"/>
        <w:rPr>
          <w:rFonts w:ascii="Arial" w:hAnsi="Arial"/>
          <w:sz w:val="18"/>
        </w:rPr>
      </w:pPr>
      <w:r w:rsidRPr="001D4CB1">
        <w:rPr>
          <w:rFonts w:ascii="Arial" w:hAnsi="Arial"/>
          <w:sz w:val="18"/>
        </w:rPr>
        <w:t xml:space="preserve">Odměřené množství přípravku vlijte do nádrže aplikačního zařízení naplněné do poloviny vodou. Poté za stálého míchání doplňte vodou na stanovený objem. </w:t>
      </w: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766587" w:rsidRPr="001D4CB1" w:rsidRDefault="00766587" w:rsidP="00766587">
      <w:pPr>
        <w:tabs>
          <w:tab w:val="left" w:pos="851"/>
          <w:tab w:val="left" w:pos="1701"/>
        </w:tabs>
        <w:jc w:val="both"/>
        <w:rPr>
          <w:rFonts w:ascii="Arial" w:hAnsi="Arial"/>
          <w:b/>
          <w:sz w:val="18"/>
          <w:u w:val="single"/>
        </w:rPr>
      </w:pPr>
      <w:r w:rsidRPr="001D4CB1">
        <w:rPr>
          <w:rFonts w:ascii="Arial" w:hAnsi="Arial"/>
          <w:b/>
          <w:sz w:val="18"/>
          <w:u w:val="single"/>
        </w:rPr>
        <w:t xml:space="preserve">Čištění zařízení pro aplikaci přípravků: </w:t>
      </w:r>
    </w:p>
    <w:p w:rsidR="00AA5B76" w:rsidRPr="001D4CB1" w:rsidRDefault="00AA5B76" w:rsidP="00AA5B76">
      <w:pPr>
        <w:tabs>
          <w:tab w:val="left" w:pos="851"/>
          <w:tab w:val="left" w:pos="1701"/>
        </w:tabs>
        <w:jc w:val="both"/>
        <w:rPr>
          <w:rFonts w:ascii="Arial" w:hAnsi="Arial"/>
          <w:sz w:val="18"/>
        </w:rPr>
      </w:pPr>
      <w:r w:rsidRPr="001D4CB1">
        <w:rPr>
          <w:rFonts w:ascii="Arial" w:hAnsi="Arial"/>
          <w:sz w:val="18"/>
        </w:rPr>
        <w:t>Po vyprázdnění nádrže vypláchněte nádrž, ramena a trysky čistou vodou (čtvrtinou objemu nádrže postřikovače), případně s přídavkem čisticího prostředku nebo sody (</w:t>
      </w:r>
      <w:proofErr w:type="gramStart"/>
      <w:r w:rsidRPr="001D4CB1">
        <w:rPr>
          <w:rFonts w:ascii="Arial" w:hAnsi="Arial"/>
          <w:sz w:val="18"/>
        </w:rPr>
        <w:t>3%</w:t>
      </w:r>
      <w:proofErr w:type="gramEnd"/>
      <w:r w:rsidRPr="001D4CB1">
        <w:rPr>
          <w:rFonts w:ascii="Arial" w:hAnsi="Arial"/>
          <w:sz w:val="18"/>
        </w:rPr>
        <w:t xml:space="preserve"> roztokem). V případě použití čisticích prostředků postupujte dle návodu na jejich použití. Nevyplachujte v dosahu zdrojů podzemních a povrchových recipientů vod!</w:t>
      </w: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 w:cs="Arial"/>
          <w:sz w:val="16"/>
          <w:szCs w:val="16"/>
        </w:rPr>
      </w:pPr>
    </w:p>
    <w:p w:rsidR="00766587" w:rsidRPr="001D4CB1" w:rsidRDefault="00766587" w:rsidP="00766587">
      <w:pPr>
        <w:tabs>
          <w:tab w:val="left" w:pos="851"/>
          <w:tab w:val="left" w:pos="1701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D4CB1">
        <w:rPr>
          <w:rFonts w:ascii="Arial" w:hAnsi="Arial" w:cs="Arial"/>
          <w:b/>
          <w:sz w:val="18"/>
          <w:szCs w:val="18"/>
          <w:u w:val="single"/>
        </w:rPr>
        <w:t>Osobní ochranné pracovní prostředky:</w:t>
      </w:r>
    </w:p>
    <w:tbl>
      <w:tblPr>
        <w:tblW w:w="9354" w:type="dxa"/>
        <w:tblLook w:val="04A0" w:firstRow="1" w:lastRow="0" w:firstColumn="1" w:lastColumn="0" w:noHBand="0" w:noVBand="1"/>
      </w:tblPr>
      <w:tblGrid>
        <w:gridCol w:w="2551"/>
        <w:gridCol w:w="6803"/>
      </w:tblGrid>
      <w:tr w:rsidR="001D4CB1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Ochrana dýchacích orgánů:</w:t>
            </w:r>
          </w:p>
        </w:tc>
        <w:tc>
          <w:tcPr>
            <w:tcW w:w="6803" w:type="dxa"/>
          </w:tcPr>
          <w:p w:rsidR="0099188E" w:rsidRPr="001D4CB1" w:rsidRDefault="0099188E" w:rsidP="0099188E">
            <w:pPr>
              <w:pStyle w:val="Default"/>
              <w:jc w:val="both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1D4CB1">
              <w:rPr>
                <w:rFonts w:ascii="Arial" w:hAnsi="Arial" w:cs="Arial"/>
                <w:color w:val="auto"/>
                <w:sz w:val="18"/>
                <w:szCs w:val="18"/>
              </w:rPr>
              <w:t xml:space="preserve">není nutná, je-li práce prováděna ve venkovních prostorách*, </w:t>
            </w:r>
          </w:p>
          <w:p w:rsidR="00AA5B76" w:rsidRPr="001D4CB1" w:rsidRDefault="0099188E" w:rsidP="0099188E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v ostatních případech: alespoň filtrační polomaska s ventily proti plynům a částicím podle ČSN EN 405+A1 nebo filtrační polomaska k ochraně proti částicím podle ČSN EN 149+A1</w:t>
            </w:r>
          </w:p>
          <w:p w:rsidR="00AA5B76" w:rsidRPr="001D4CB1" w:rsidRDefault="00AA5B76" w:rsidP="0099188E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CB1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Ochrana rukou:</w:t>
            </w:r>
          </w:p>
        </w:tc>
        <w:tc>
          <w:tcPr>
            <w:tcW w:w="6803" w:type="dxa"/>
          </w:tcPr>
          <w:p w:rsidR="00AA5B76" w:rsidRPr="001D4CB1" w:rsidRDefault="0099188E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gumové nebo plastové rukavice označené piktogramem pro chemická nebezpečí podle ČSN EN 420+A1 s uvedeným kódem podle přílohy A k ČSN EN ISO 374-1</w:t>
            </w:r>
          </w:p>
          <w:p w:rsidR="0099188E" w:rsidRPr="001D4CB1" w:rsidRDefault="0099188E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CB1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Ochrana očí a obličeje:</w:t>
            </w:r>
          </w:p>
        </w:tc>
        <w:tc>
          <w:tcPr>
            <w:tcW w:w="6803" w:type="dxa"/>
          </w:tcPr>
          <w:p w:rsidR="00AA5B76" w:rsidRPr="001D4CB1" w:rsidRDefault="0099188E" w:rsidP="0099188E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ochranné brýle nebo ochranný štít podle ČSN EN 166</w:t>
            </w:r>
          </w:p>
          <w:p w:rsidR="00AA5B76" w:rsidRPr="001D4CB1" w:rsidRDefault="00AA5B76" w:rsidP="0099188E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CB1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Ochrana těla:</w:t>
            </w:r>
          </w:p>
        </w:tc>
        <w:tc>
          <w:tcPr>
            <w:tcW w:w="6803" w:type="dxa"/>
          </w:tcPr>
          <w:p w:rsidR="00AA5B76" w:rsidRPr="001D4CB1" w:rsidRDefault="0099188E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celkový ochranný oděv např. podle ČSN EN 14605+A1 nebo podle ČSN EN 13034+A1, nebo jiný ochranný oděv označený grafickou značkou „ochrana proti chemikáliím“ podle ČSN EN ISO 13688</w:t>
            </w:r>
          </w:p>
          <w:p w:rsidR="00AA5B76" w:rsidRPr="001D4CB1" w:rsidRDefault="00AA5B76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D4CB1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Dodatečná ochrana hlavy:</w:t>
            </w:r>
          </w:p>
        </w:tc>
        <w:tc>
          <w:tcPr>
            <w:tcW w:w="6803" w:type="dxa"/>
          </w:tcPr>
          <w:p w:rsidR="00AA5B76" w:rsidRPr="001D4CB1" w:rsidRDefault="00AA5B76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není nutná</w:t>
            </w:r>
          </w:p>
          <w:p w:rsidR="00AA5B76" w:rsidRPr="001D4CB1" w:rsidRDefault="00AA5B76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4CB1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Dodatečná ochrana nohou:</w:t>
            </w:r>
          </w:p>
        </w:tc>
        <w:tc>
          <w:tcPr>
            <w:tcW w:w="6803" w:type="dxa"/>
          </w:tcPr>
          <w:p w:rsidR="00AA5B76" w:rsidRPr="001D4CB1" w:rsidRDefault="0099188E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pracovní nebo ochranná obuv (např. gumové nebo plastové holínky) podle ČSN EN ISO 20346 nebo ČSN EN ISO 20347 (s ohledem na práci v zemědělském terénu)</w:t>
            </w:r>
          </w:p>
          <w:p w:rsidR="00AA5B76" w:rsidRPr="001D4CB1" w:rsidRDefault="00AA5B76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9188E" w:rsidRPr="001D4CB1" w:rsidTr="000C4140">
        <w:tc>
          <w:tcPr>
            <w:tcW w:w="2551" w:type="dxa"/>
          </w:tcPr>
          <w:p w:rsidR="00AA5B76" w:rsidRPr="001D4CB1" w:rsidRDefault="00AA5B76" w:rsidP="000C4140">
            <w:pPr>
              <w:tabs>
                <w:tab w:val="left" w:pos="851"/>
                <w:tab w:val="left" w:pos="1701"/>
              </w:tabs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Společný údaj k OOPP:</w:t>
            </w:r>
          </w:p>
        </w:tc>
        <w:tc>
          <w:tcPr>
            <w:tcW w:w="6803" w:type="dxa"/>
          </w:tcPr>
          <w:p w:rsidR="00AA5B76" w:rsidRPr="001D4CB1" w:rsidRDefault="0099188E" w:rsidP="0099188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D4CB1">
              <w:rPr>
                <w:rFonts w:ascii="Arial" w:hAnsi="Arial" w:cs="Arial"/>
                <w:sz w:val="18"/>
                <w:szCs w:val="18"/>
              </w:rPr>
              <w:t>poškozené OOPP (např. protržené rukavice) je třeba urychleně vyměnit</w:t>
            </w:r>
          </w:p>
        </w:tc>
      </w:tr>
    </w:tbl>
    <w:p w:rsidR="00AA5B76" w:rsidRPr="001D4CB1" w:rsidRDefault="00AA5B76" w:rsidP="00AA5B76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99188E" w:rsidRPr="001D4CB1" w:rsidRDefault="0099188E" w:rsidP="0099188E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i/>
          <w:iCs/>
          <w:color w:val="auto"/>
          <w:sz w:val="18"/>
          <w:szCs w:val="18"/>
        </w:rPr>
        <w:t xml:space="preserve">* Příprava aplikační kapaliny probíhá relativně krátkou dobu většinou venku. Vlastní aplikace bude prováděna pozemně polními postřikovači, takže aplikující osoba bude dostatečně chráněna. </w:t>
      </w:r>
    </w:p>
    <w:p w:rsidR="0099188E" w:rsidRPr="001D4CB1" w:rsidRDefault="0099188E" w:rsidP="0099188E">
      <w:pPr>
        <w:tabs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>Je-li pracovník při vlastní aplikaci dostatečně chráněn v uzavřené kabině řidiče, OOPP nejsou nutné. Musí však mít přichystané alespoň rezervní rukavice pro případ poruchy zařízení.</w:t>
      </w:r>
    </w:p>
    <w:p w:rsidR="0099188E" w:rsidRPr="001D4CB1" w:rsidRDefault="0099188E" w:rsidP="00AA5B76">
      <w:pPr>
        <w:tabs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</w:p>
    <w:p w:rsidR="0099188E" w:rsidRPr="001D4CB1" w:rsidRDefault="0099188E" w:rsidP="0099188E">
      <w:pPr>
        <w:pStyle w:val="Default"/>
        <w:rPr>
          <w:color w:val="auto"/>
          <w:sz w:val="23"/>
          <w:szCs w:val="23"/>
        </w:rPr>
      </w:pPr>
      <w:r w:rsidRPr="001D4CB1">
        <w:rPr>
          <w:color w:val="auto"/>
          <w:sz w:val="23"/>
          <w:szCs w:val="23"/>
        </w:rPr>
        <w:t xml:space="preserve"> </w:t>
      </w:r>
    </w:p>
    <w:p w:rsidR="00766587" w:rsidRPr="001D4CB1" w:rsidRDefault="00766587" w:rsidP="0099188E">
      <w:pPr>
        <w:tabs>
          <w:tab w:val="left" w:pos="1701"/>
        </w:tabs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  <w:r w:rsidRPr="001D4CB1">
        <w:rPr>
          <w:rFonts w:ascii="Arial" w:hAnsi="Arial" w:cs="Arial"/>
          <w:b/>
          <w:sz w:val="18"/>
          <w:szCs w:val="18"/>
          <w:u w:val="single"/>
        </w:rPr>
        <w:t>Informace o první pomoci:</w:t>
      </w:r>
    </w:p>
    <w:p w:rsidR="00766587" w:rsidRPr="001D4CB1" w:rsidRDefault="0099188E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>Všeobecné pokyny:</w:t>
      </w:r>
      <w:r w:rsidRPr="001D4CB1">
        <w:rPr>
          <w:rFonts w:ascii="Arial" w:hAnsi="Arial" w:cs="Arial"/>
          <w:color w:val="auto"/>
          <w:sz w:val="18"/>
          <w:szCs w:val="18"/>
        </w:rPr>
        <w:t xml:space="preserve"> Vždy při požití a zasažení očí neředěným přípravkem, nebo projeví-li se přetrvávající zdravotní potíže (např. mravenčení, nevolnost, dýchací potíže, podráždění očí), nebo v případě pochybností urychleně kontaktujte lékaře. Při bezvědomí nebo sníženém vnímání uložte postiženého do stabilizované polohy na boku, s mírně zakloněnou hlavou, uvolněte oděv a dbejte o průchodnost dýchacích cest. Osoba, která poskytuje první pomoc, musí dbát na svoji vlastní bezpečnost.</w:t>
      </w:r>
    </w:p>
    <w:p w:rsidR="00766587" w:rsidRPr="001D4CB1" w:rsidRDefault="00766587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66587" w:rsidRPr="001D4CB1" w:rsidRDefault="0099188E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>První pomoc při nadýchání:</w:t>
      </w:r>
      <w:r w:rsidRPr="001D4CB1">
        <w:rPr>
          <w:rFonts w:ascii="Arial" w:hAnsi="Arial" w:cs="Arial"/>
          <w:color w:val="auto"/>
          <w:sz w:val="18"/>
          <w:szCs w:val="18"/>
        </w:rPr>
        <w:t xml:space="preserve"> Přerušte práci. Přejděte mimo ošetřovanou oblast. Nebo dopravte postiženého mimo ošetřovanou oblast. Zajistěte tělesný i duševní klid.</w:t>
      </w:r>
      <w:r w:rsidR="00766587" w:rsidRPr="001D4CB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66587" w:rsidRPr="001D4CB1" w:rsidRDefault="00766587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66587" w:rsidRPr="001D4CB1" w:rsidRDefault="0099188E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>První pomoc při zasažení kůže:</w:t>
      </w:r>
      <w:r w:rsidRPr="001D4CB1">
        <w:rPr>
          <w:rFonts w:ascii="Arial" w:hAnsi="Arial" w:cs="Arial"/>
          <w:color w:val="auto"/>
          <w:sz w:val="18"/>
          <w:szCs w:val="18"/>
        </w:rPr>
        <w:t xml:space="preserve"> Odložte kontaminovaný/nasáklý oděv. Zasažené části pokožky umyjte, pokud možno teplou vodou a mýdlem, pokožku následně dobře opláchněte. Při větší kontaminaci kůže se osprchujte.</w:t>
      </w:r>
      <w:r w:rsidR="00766587" w:rsidRPr="001D4CB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66587" w:rsidRPr="001D4CB1" w:rsidRDefault="00766587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99188E" w:rsidRPr="001D4CB1" w:rsidRDefault="0099188E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>První pomoc při zasažení očí:</w:t>
      </w:r>
      <w:r w:rsidRPr="001D4CB1">
        <w:rPr>
          <w:rFonts w:ascii="Arial" w:hAnsi="Arial" w:cs="Arial"/>
          <w:color w:val="auto"/>
          <w:sz w:val="18"/>
          <w:szCs w:val="18"/>
        </w:rPr>
        <w:t xml:space="preserve"> Vyplachujte oči cca 15 minut při násilím široce rozevřených víček čistou tekoucí vodou a současně odstraňte kontaktní čočky, jsou-li nasazeny, a pokud je lze snadno vyjmout. Rychlost poskytnutí </w:t>
      </w:r>
      <w:r w:rsidRPr="001D4CB1">
        <w:rPr>
          <w:rFonts w:ascii="Arial" w:hAnsi="Arial" w:cs="Arial"/>
          <w:color w:val="auto"/>
          <w:sz w:val="18"/>
          <w:szCs w:val="18"/>
        </w:rPr>
        <w:lastRenderedPageBreak/>
        <w:t>první pomoci při zasažení očí je pro minimalizaci následků rozhodující. Kontaminované kontaktní čočky nelze znovu používat a je třeba je zlikvidovat.</w:t>
      </w:r>
    </w:p>
    <w:p w:rsidR="00766587" w:rsidRPr="001D4CB1" w:rsidRDefault="006B5265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color w:val="auto"/>
          <w:sz w:val="18"/>
          <w:szCs w:val="18"/>
        </w:rPr>
        <w:t xml:space="preserve"> </w:t>
      </w:r>
      <w:r w:rsidR="00766587" w:rsidRPr="001D4CB1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66587" w:rsidRPr="001D4CB1" w:rsidRDefault="00766587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66587" w:rsidRPr="001D4CB1" w:rsidRDefault="0099188E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  <w:r w:rsidRPr="001D4CB1">
        <w:rPr>
          <w:rFonts w:ascii="Arial" w:hAnsi="Arial" w:cs="Arial"/>
          <w:b/>
          <w:color w:val="auto"/>
          <w:sz w:val="18"/>
          <w:szCs w:val="18"/>
        </w:rPr>
        <w:t>První pomoc při náhodném požití:</w:t>
      </w:r>
      <w:r w:rsidRPr="001D4CB1">
        <w:rPr>
          <w:rFonts w:ascii="Arial" w:hAnsi="Arial" w:cs="Arial"/>
          <w:color w:val="auto"/>
          <w:sz w:val="18"/>
          <w:szCs w:val="18"/>
        </w:rPr>
        <w:t xml:space="preserve"> Nikdy nevyvolávejte zvracení. Ústa vypláchněte vodou (pouze je-li postižený při vědomí). Okamžitě vyhledejte lékařskou pomoc.</w:t>
      </w:r>
    </w:p>
    <w:p w:rsidR="00766587" w:rsidRPr="001D4CB1" w:rsidRDefault="00766587" w:rsidP="0099188E">
      <w:pPr>
        <w:pStyle w:val="Default"/>
        <w:jc w:val="both"/>
        <w:rPr>
          <w:rFonts w:ascii="Arial" w:hAnsi="Arial" w:cs="Arial"/>
          <w:color w:val="auto"/>
          <w:sz w:val="18"/>
          <w:szCs w:val="18"/>
        </w:rPr>
      </w:pPr>
    </w:p>
    <w:p w:rsidR="00766587" w:rsidRPr="001D4CB1" w:rsidRDefault="0099188E" w:rsidP="0099188E">
      <w:pPr>
        <w:tabs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>Při vyhledání lékařského ošetření informujte lékaře o přípravku, se kterým se pracovalo, poskytněte mu informace z etikety nebo příbalového letáku s informací, že se jedná o přípravek na bázi syntetického pyrethroidu a o poskytnuté první pomoci. Další postup první pomoci (i event. následnou terapii) lze konzultovat s Toxikologickým informačním střediskem: Telefon nepřetržitě: 224 919 293 nebo 224 915 402.</w:t>
      </w:r>
    </w:p>
    <w:p w:rsidR="006B5265" w:rsidRPr="001D4CB1" w:rsidRDefault="006B5265" w:rsidP="00766587">
      <w:pPr>
        <w:tabs>
          <w:tab w:val="left" w:pos="1701"/>
        </w:tabs>
        <w:jc w:val="both"/>
        <w:outlineLvl w:val="0"/>
        <w:rPr>
          <w:rFonts w:ascii="Arial" w:hAnsi="Arial" w:cs="Arial"/>
          <w:b/>
          <w:sz w:val="18"/>
          <w:szCs w:val="18"/>
          <w:u w:val="single"/>
        </w:rPr>
      </w:pPr>
    </w:p>
    <w:p w:rsidR="006B5265" w:rsidRPr="001D4CB1" w:rsidRDefault="006B5265" w:rsidP="006B5265">
      <w:pPr>
        <w:pStyle w:val="Default"/>
        <w:rPr>
          <w:color w:val="auto"/>
          <w:sz w:val="23"/>
          <w:szCs w:val="23"/>
        </w:rPr>
      </w:pPr>
    </w:p>
    <w:p w:rsidR="00766587" w:rsidRPr="001D4CB1" w:rsidRDefault="00766587" w:rsidP="00766587">
      <w:pPr>
        <w:tabs>
          <w:tab w:val="left" w:pos="851"/>
          <w:tab w:val="left" w:pos="1701"/>
        </w:tabs>
        <w:ind w:right="283"/>
        <w:jc w:val="both"/>
        <w:rPr>
          <w:rFonts w:ascii="Arial" w:hAnsi="Arial"/>
          <w:b/>
          <w:sz w:val="18"/>
          <w:u w:val="single"/>
        </w:rPr>
      </w:pPr>
      <w:r w:rsidRPr="001D4CB1">
        <w:rPr>
          <w:rFonts w:ascii="Arial" w:hAnsi="Arial"/>
          <w:b/>
          <w:sz w:val="18"/>
          <w:u w:val="single"/>
        </w:rPr>
        <w:t>Skladování:</w:t>
      </w:r>
    </w:p>
    <w:p w:rsidR="00AA5B76" w:rsidRPr="001D4CB1" w:rsidRDefault="00AA5B76" w:rsidP="00AA5B76">
      <w:pPr>
        <w:tabs>
          <w:tab w:val="left" w:pos="851"/>
          <w:tab w:val="left" w:pos="1701"/>
        </w:tabs>
        <w:jc w:val="both"/>
        <w:rPr>
          <w:rFonts w:ascii="Arial" w:hAnsi="Arial"/>
          <w:b/>
          <w:sz w:val="18"/>
        </w:rPr>
      </w:pPr>
      <w:r w:rsidRPr="001D4CB1">
        <w:rPr>
          <w:rFonts w:ascii="Arial" w:hAnsi="Arial"/>
          <w:sz w:val="18"/>
        </w:rPr>
        <w:t xml:space="preserve">Přípravek skladujte pouze v uzavřených originálních a neporušených obalech v uzamčených suchých a větratelných skladech při teplotách </w:t>
      </w:r>
      <w:r w:rsidR="009B0073" w:rsidRPr="001D4CB1">
        <w:rPr>
          <w:rFonts w:ascii="Arial" w:hAnsi="Arial" w:cs="Arial"/>
          <w:sz w:val="18"/>
          <w:szCs w:val="18"/>
        </w:rPr>
        <w:t>+ 5 °C až + 30 °C</w:t>
      </w:r>
      <w:r w:rsidRPr="001D4CB1">
        <w:rPr>
          <w:rFonts w:ascii="Arial" w:hAnsi="Arial"/>
          <w:sz w:val="18"/>
        </w:rPr>
        <w:t>, odděleně od potravin, krmiv, hnojiv, dezinfekčních prostředků a obalů od těchto látek. Přípravek chraňte před vlhkem, mrazem a přímým slunečním svitem.</w:t>
      </w:r>
    </w:p>
    <w:p w:rsidR="00766587" w:rsidRPr="001D4CB1" w:rsidRDefault="00766587" w:rsidP="00766587">
      <w:pPr>
        <w:tabs>
          <w:tab w:val="left" w:pos="851"/>
          <w:tab w:val="left" w:pos="1701"/>
        </w:tabs>
        <w:jc w:val="both"/>
        <w:rPr>
          <w:rFonts w:ascii="Arial" w:hAnsi="Arial"/>
          <w:sz w:val="16"/>
          <w:szCs w:val="16"/>
        </w:rPr>
      </w:pPr>
    </w:p>
    <w:p w:rsidR="00766587" w:rsidRPr="001D4CB1" w:rsidRDefault="00766587" w:rsidP="00766587">
      <w:pPr>
        <w:tabs>
          <w:tab w:val="left" w:pos="851"/>
          <w:tab w:val="left" w:pos="1701"/>
        </w:tabs>
        <w:jc w:val="both"/>
        <w:rPr>
          <w:rFonts w:ascii="Arial" w:hAnsi="Arial"/>
          <w:sz w:val="16"/>
          <w:szCs w:val="16"/>
        </w:rPr>
      </w:pPr>
    </w:p>
    <w:p w:rsidR="00766587" w:rsidRPr="001D4CB1" w:rsidRDefault="00766587" w:rsidP="00766587">
      <w:pPr>
        <w:tabs>
          <w:tab w:val="left" w:pos="851"/>
          <w:tab w:val="left" w:pos="1701"/>
        </w:tabs>
        <w:jc w:val="both"/>
        <w:outlineLvl w:val="0"/>
        <w:rPr>
          <w:rFonts w:ascii="Arial" w:hAnsi="Arial"/>
          <w:b/>
          <w:sz w:val="18"/>
        </w:rPr>
      </w:pPr>
      <w:r w:rsidRPr="001D4CB1">
        <w:rPr>
          <w:rFonts w:ascii="Arial" w:hAnsi="Arial"/>
          <w:b/>
          <w:sz w:val="18"/>
          <w:u w:val="single"/>
        </w:rPr>
        <w:t>Likvidace obalů a zbytků:</w:t>
      </w:r>
      <w:r w:rsidRPr="001D4CB1">
        <w:rPr>
          <w:rFonts w:ascii="Arial" w:hAnsi="Arial"/>
          <w:b/>
          <w:sz w:val="18"/>
        </w:rPr>
        <w:t xml:space="preserve"> </w:t>
      </w:r>
    </w:p>
    <w:p w:rsidR="00AA5B76" w:rsidRPr="001D4CB1" w:rsidRDefault="00AA5B76" w:rsidP="00AA5B76">
      <w:pPr>
        <w:pStyle w:val="Zhlav"/>
        <w:tabs>
          <w:tab w:val="clear" w:pos="4536"/>
          <w:tab w:val="clear" w:pos="9072"/>
          <w:tab w:val="left" w:pos="360"/>
        </w:tabs>
        <w:jc w:val="both"/>
        <w:rPr>
          <w:rFonts w:ascii="Arial" w:hAnsi="Arial" w:cs="Arial"/>
          <w:sz w:val="18"/>
          <w:szCs w:val="18"/>
          <w:lang w:val="cs-CZ"/>
        </w:rPr>
      </w:pPr>
      <w:r w:rsidRPr="001D4CB1">
        <w:rPr>
          <w:rFonts w:ascii="Arial" w:hAnsi="Arial" w:cs="Arial"/>
          <w:sz w:val="18"/>
          <w:szCs w:val="18"/>
          <w:lang w:val="cs-CZ"/>
        </w:rPr>
        <w:t>Technologicky již nepoužitelný přípravek včetně nevyplachovaného obalu je v souladu s místní a národní právní úpravou (zákon o odpadech) nutno likvidovat jako nebezpečný odpad.</w:t>
      </w:r>
    </w:p>
    <w:p w:rsidR="00AA5B76" w:rsidRPr="001D4CB1" w:rsidRDefault="00AA5B76" w:rsidP="00AA5B76">
      <w:pPr>
        <w:jc w:val="both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 xml:space="preserve">Zbytky postřikové kapaliny a oplachové vody zřeďte vodou v poměru cca 1:5 a beze zbytku vystříkejte na ošetřovaném pozemku, přičemž nesmějí být zasaženy zdroje podzemních a recipienty povrchových vod.  </w:t>
      </w:r>
    </w:p>
    <w:p w:rsidR="00AA5B76" w:rsidRPr="001D4CB1" w:rsidRDefault="00AA5B76" w:rsidP="00AA5B76">
      <w:pPr>
        <w:jc w:val="both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 xml:space="preserve">Prázdné obaly od přípravku 3x důkladně vypláchněte (oplachovou vodu použijte pro přípravu postřikové kapaliny), znehodnoťte a předejte prostřednictvím sběrného místa do sběru k recyklaci nebo spálení ve schválené spalovně. </w:t>
      </w:r>
    </w:p>
    <w:p w:rsidR="00AA5B76" w:rsidRPr="001D4CB1" w:rsidRDefault="00AA5B76" w:rsidP="00AA5B76">
      <w:pPr>
        <w:jc w:val="both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>Obaly od přípravku nikdy nepoužívejte k jiným účelům! Zabraňte kontaminaci podzemních a povrchových vod.</w:t>
      </w:r>
    </w:p>
    <w:p w:rsidR="00766587" w:rsidRPr="001D4CB1" w:rsidRDefault="00766587" w:rsidP="00766587">
      <w:pPr>
        <w:jc w:val="both"/>
        <w:rPr>
          <w:rFonts w:ascii="Arial" w:hAnsi="Arial" w:cs="Arial"/>
          <w:sz w:val="16"/>
          <w:szCs w:val="16"/>
        </w:rPr>
      </w:pPr>
    </w:p>
    <w:p w:rsidR="00766587" w:rsidRPr="001D4CB1" w:rsidRDefault="00766587" w:rsidP="00766587">
      <w:pPr>
        <w:jc w:val="both"/>
        <w:rPr>
          <w:rFonts w:ascii="Arial" w:hAnsi="Arial" w:cs="Arial"/>
          <w:sz w:val="16"/>
          <w:szCs w:val="16"/>
        </w:rPr>
      </w:pPr>
    </w:p>
    <w:p w:rsidR="00766587" w:rsidRDefault="00766587" w:rsidP="00766587">
      <w:pPr>
        <w:tabs>
          <w:tab w:val="left" w:pos="851"/>
          <w:tab w:val="left" w:pos="1701"/>
        </w:tabs>
        <w:jc w:val="both"/>
        <w:outlineLvl w:val="0"/>
        <w:rPr>
          <w:rFonts w:ascii="Arial" w:hAnsi="Arial"/>
          <w:b/>
          <w:sz w:val="18"/>
          <w:u w:val="single"/>
        </w:rPr>
      </w:pPr>
      <w:r w:rsidRPr="001D4CB1">
        <w:rPr>
          <w:rFonts w:ascii="Arial" w:hAnsi="Arial"/>
          <w:b/>
          <w:sz w:val="18"/>
          <w:u w:val="single"/>
        </w:rPr>
        <w:t>Další údaje a upřesnění:</w:t>
      </w:r>
    </w:p>
    <w:p w:rsidR="00852964" w:rsidRPr="001D4CB1" w:rsidRDefault="00852964" w:rsidP="00852964">
      <w:pPr>
        <w:rPr>
          <w:rFonts w:ascii="Arial" w:hAnsi="Arial"/>
          <w:sz w:val="18"/>
        </w:rPr>
      </w:pPr>
      <w:r w:rsidRPr="001D4CB1">
        <w:rPr>
          <w:rFonts w:ascii="Arial" w:hAnsi="Arial"/>
          <w:b/>
          <w:sz w:val="18"/>
        </w:rPr>
        <w:t>Distributor v ČR:</w:t>
      </w:r>
      <w:r w:rsidRPr="001D4CB1">
        <w:rPr>
          <w:rFonts w:ascii="Arial" w:hAnsi="Arial"/>
          <w:sz w:val="18"/>
        </w:rPr>
        <w:t xml:space="preserve"> </w:t>
      </w:r>
      <w:r w:rsidRPr="001D4CB1">
        <w:rPr>
          <w:rFonts w:ascii="Arial" w:hAnsi="Arial" w:cs="Arial"/>
          <w:sz w:val="18"/>
          <w:szCs w:val="18"/>
          <w:lang w:val="en-US"/>
        </w:rPr>
        <w:t xml:space="preserve">Dow AgroSciences s.r.o., Na Okraji 14, 162 00 Praha 6, </w:t>
      </w:r>
      <w:r w:rsidRPr="001D4CB1">
        <w:rPr>
          <w:rFonts w:ascii="Arial" w:hAnsi="Arial" w:cs="Arial"/>
          <w:sz w:val="18"/>
          <w:szCs w:val="18"/>
          <w:lang w:val="en-GB"/>
        </w:rPr>
        <w:t>tel.: 220 610</w:t>
      </w:r>
      <w:r>
        <w:rPr>
          <w:rFonts w:ascii="Arial" w:hAnsi="Arial" w:cs="Arial"/>
          <w:sz w:val="18"/>
          <w:szCs w:val="18"/>
          <w:lang w:val="en-GB"/>
        </w:rPr>
        <w:t> </w:t>
      </w:r>
      <w:r w:rsidRPr="001D4CB1">
        <w:rPr>
          <w:rFonts w:ascii="Arial" w:hAnsi="Arial" w:cs="Arial"/>
          <w:sz w:val="18"/>
          <w:szCs w:val="18"/>
          <w:lang w:val="en-GB"/>
        </w:rPr>
        <w:t>384</w:t>
      </w:r>
    </w:p>
    <w:p w:rsidR="00852964" w:rsidRPr="001D4CB1" w:rsidRDefault="00852964" w:rsidP="00766587">
      <w:pPr>
        <w:tabs>
          <w:tab w:val="left" w:pos="851"/>
          <w:tab w:val="left" w:pos="1701"/>
        </w:tabs>
        <w:jc w:val="both"/>
        <w:outlineLvl w:val="0"/>
        <w:rPr>
          <w:rFonts w:ascii="Arial" w:hAnsi="Arial"/>
          <w:b/>
          <w:sz w:val="18"/>
          <w:u w:val="single"/>
        </w:rPr>
      </w:pPr>
    </w:p>
    <w:p w:rsidR="00766587" w:rsidRPr="001D4CB1" w:rsidRDefault="009B0073" w:rsidP="00766587">
      <w:pPr>
        <w:tabs>
          <w:tab w:val="left" w:pos="851"/>
          <w:tab w:val="left" w:pos="1701"/>
        </w:tabs>
        <w:jc w:val="both"/>
        <w:outlineLvl w:val="0"/>
        <w:rPr>
          <w:rFonts w:ascii="Arial" w:hAnsi="Arial" w:cs="Arial"/>
          <w:sz w:val="18"/>
          <w:szCs w:val="18"/>
        </w:rPr>
      </w:pPr>
      <w:r w:rsidRPr="001D4CB1">
        <w:rPr>
          <w:rFonts w:ascii="Arial" w:hAnsi="Arial" w:cs="Arial"/>
          <w:sz w:val="18"/>
          <w:szCs w:val="18"/>
        </w:rPr>
        <w:t>RAFAN</w:t>
      </w:r>
      <w:r w:rsidR="00AA5B76" w:rsidRPr="001D4CB1">
        <w:rPr>
          <w:rFonts w:ascii="Arial" w:hAnsi="Arial" w:cs="Arial"/>
          <w:sz w:val="18"/>
          <w:szCs w:val="18"/>
        </w:rPr>
        <w:t xml:space="preserve"> MAX</w:t>
      </w:r>
      <w:r w:rsidR="00766587" w:rsidRPr="001D4CB1">
        <w:rPr>
          <w:rFonts w:ascii="Arial" w:hAnsi="Arial" w:cs="Arial"/>
          <w:sz w:val="18"/>
          <w:szCs w:val="18"/>
        </w:rPr>
        <w:t xml:space="preserve"> používejte pouze v souladu s návodem na použití na této etiketě. Držitel povolení zaručuje kvalitu přípravku pouze v případě, že je uchováván v originálních těsně uzavřených obalech a neručí za škody vzniklé nesprávným skladováním, zacházením, aplikací nebo použitím v rozporu s návodem na této etiketě. </w:t>
      </w:r>
    </w:p>
    <w:p w:rsidR="00766587" w:rsidRPr="001D4CB1" w:rsidRDefault="00766587" w:rsidP="00766587">
      <w:pPr>
        <w:tabs>
          <w:tab w:val="left" w:pos="1701"/>
        </w:tabs>
        <w:jc w:val="both"/>
        <w:outlineLvl w:val="0"/>
        <w:rPr>
          <w:rFonts w:ascii="Arial" w:hAnsi="Arial"/>
          <w:sz w:val="18"/>
        </w:rPr>
      </w:pPr>
    </w:p>
    <w:p w:rsidR="00766587" w:rsidRPr="001D4CB1" w:rsidRDefault="00766587" w:rsidP="00766587">
      <w:pPr>
        <w:tabs>
          <w:tab w:val="left" w:pos="851"/>
          <w:tab w:val="left" w:pos="1701"/>
        </w:tabs>
        <w:jc w:val="both"/>
        <w:outlineLvl w:val="0"/>
        <w:rPr>
          <w:rFonts w:ascii="Arial" w:hAnsi="Arial"/>
          <w:sz w:val="18"/>
        </w:rPr>
      </w:pPr>
    </w:p>
    <w:p w:rsidR="00766587" w:rsidRPr="001D4CB1" w:rsidRDefault="009B0073" w:rsidP="00766587">
      <w:pPr>
        <w:tabs>
          <w:tab w:val="left" w:pos="1560"/>
        </w:tabs>
        <w:jc w:val="center"/>
        <w:rPr>
          <w:rFonts w:ascii="Arial" w:hAnsi="Arial"/>
          <w:b/>
          <w:sz w:val="18"/>
        </w:rPr>
      </w:pPr>
      <w:r w:rsidRPr="001D4CB1">
        <w:rPr>
          <w:rFonts w:ascii="Arial" w:hAnsi="Arial"/>
          <w:b/>
          <w:sz w:val="18"/>
        </w:rPr>
        <w:t>RAFAN</w:t>
      </w:r>
      <w:r w:rsidR="00766587" w:rsidRPr="001D4CB1">
        <w:rPr>
          <w:rFonts w:ascii="Arial" w:hAnsi="Arial"/>
          <w:b/>
          <w:sz w:val="18"/>
        </w:rPr>
        <w:t xml:space="preserve"> je zapsaná ochranná známka</w:t>
      </w:r>
    </w:p>
    <w:sectPr w:rsidR="00766587" w:rsidRPr="001D4CB1" w:rsidSect="00CA24F7">
      <w:headerReference w:type="default" r:id="rId13"/>
      <w:footerReference w:type="default" r:id="rId14"/>
      <w:pgSz w:w="11906" w:h="16838"/>
      <w:pgMar w:top="1418" w:right="1361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292" w:rsidRDefault="00B43292" w:rsidP="00A25922">
      <w:r>
        <w:separator/>
      </w:r>
    </w:p>
  </w:endnote>
  <w:endnote w:type="continuationSeparator" w:id="0">
    <w:p w:rsidR="00B43292" w:rsidRDefault="00B43292" w:rsidP="00A25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dsor E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FB" w:rsidRPr="00A25922" w:rsidRDefault="00A571FB">
    <w:pPr>
      <w:pStyle w:val="Zpat"/>
      <w:jc w:val="right"/>
      <w:rPr>
        <w:rFonts w:ascii="Arial" w:hAnsi="Arial" w:cs="Arial"/>
        <w:sz w:val="18"/>
        <w:szCs w:val="18"/>
      </w:rPr>
    </w:pPr>
    <w:r w:rsidRPr="00A25922">
      <w:rPr>
        <w:rFonts w:ascii="Arial" w:hAnsi="Arial" w:cs="Arial"/>
        <w:sz w:val="18"/>
        <w:szCs w:val="18"/>
      </w:rPr>
      <w:fldChar w:fldCharType="begin"/>
    </w:r>
    <w:r w:rsidRPr="00A25922">
      <w:rPr>
        <w:rFonts w:ascii="Arial" w:hAnsi="Arial" w:cs="Arial"/>
        <w:sz w:val="18"/>
        <w:szCs w:val="18"/>
      </w:rPr>
      <w:instrText xml:space="preserve"> PAGE   \* MERGEFORMAT </w:instrText>
    </w:r>
    <w:r w:rsidRPr="00A25922">
      <w:rPr>
        <w:rFonts w:ascii="Arial" w:hAnsi="Arial" w:cs="Arial"/>
        <w:sz w:val="18"/>
        <w:szCs w:val="18"/>
      </w:rPr>
      <w:fldChar w:fldCharType="separate"/>
    </w:r>
    <w:r w:rsidR="00BE6337">
      <w:rPr>
        <w:rFonts w:ascii="Arial" w:hAnsi="Arial" w:cs="Arial"/>
        <w:noProof/>
        <w:sz w:val="18"/>
        <w:szCs w:val="18"/>
      </w:rPr>
      <w:t>5</w:t>
    </w:r>
    <w:r w:rsidRPr="00A25922">
      <w:rPr>
        <w:rFonts w:ascii="Arial" w:hAnsi="Arial" w:cs="Arial"/>
        <w:sz w:val="18"/>
        <w:szCs w:val="18"/>
      </w:rPr>
      <w:fldChar w:fldCharType="end"/>
    </w:r>
  </w:p>
  <w:p w:rsidR="00A571FB" w:rsidRDefault="00A571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292" w:rsidRDefault="00B43292" w:rsidP="00A25922">
      <w:r>
        <w:separator/>
      </w:r>
    </w:p>
  </w:footnote>
  <w:footnote w:type="continuationSeparator" w:id="0">
    <w:p w:rsidR="00B43292" w:rsidRDefault="00B43292" w:rsidP="00A259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1FB" w:rsidRPr="006B5265" w:rsidRDefault="00766587" w:rsidP="00DD35F0">
    <w:pPr>
      <w:pStyle w:val="Default"/>
      <w:rPr>
        <w:rFonts w:ascii="Arial" w:hAnsi="Arial" w:cs="Arial"/>
        <w:sz w:val="18"/>
        <w:szCs w:val="18"/>
      </w:rPr>
    </w:pPr>
    <w:r w:rsidRPr="006B5265">
      <w:rPr>
        <w:rFonts w:ascii="Arial" w:hAnsi="Arial" w:cs="Arial"/>
        <w:color w:val="auto"/>
        <w:sz w:val="18"/>
        <w:szCs w:val="18"/>
      </w:rPr>
      <w:t xml:space="preserve">Etiketa dle rozhodnutí </w:t>
    </w:r>
    <w:r w:rsidR="006B5265" w:rsidRPr="006B5265">
      <w:rPr>
        <w:rFonts w:ascii="Arial" w:hAnsi="Arial" w:cs="Arial"/>
        <w:sz w:val="18"/>
        <w:szCs w:val="18"/>
      </w:rPr>
      <w:t>UKZUZ 134370/2018</w:t>
    </w:r>
    <w:r w:rsidRPr="006B5265">
      <w:rPr>
        <w:rFonts w:ascii="Arial" w:hAnsi="Arial" w:cs="Arial"/>
        <w:color w:val="auto"/>
        <w:sz w:val="18"/>
        <w:szCs w:val="18"/>
      </w:rPr>
      <w:t xml:space="preserve"> ze dne </w:t>
    </w:r>
    <w:r w:rsidR="006B5265" w:rsidRPr="006B5265">
      <w:rPr>
        <w:rFonts w:ascii="Arial" w:hAnsi="Arial" w:cs="Arial"/>
        <w:color w:val="auto"/>
        <w:sz w:val="18"/>
        <w:szCs w:val="18"/>
      </w:rPr>
      <w:t>16</w:t>
    </w:r>
    <w:r w:rsidRPr="006B5265">
      <w:rPr>
        <w:rFonts w:ascii="Arial" w:hAnsi="Arial" w:cs="Arial"/>
        <w:color w:val="auto"/>
        <w:sz w:val="18"/>
        <w:szCs w:val="18"/>
      </w:rPr>
      <w:t>-</w:t>
    </w:r>
    <w:r w:rsidR="006B5265" w:rsidRPr="006B5265">
      <w:rPr>
        <w:rFonts w:ascii="Arial" w:hAnsi="Arial" w:cs="Arial"/>
        <w:color w:val="auto"/>
        <w:sz w:val="18"/>
        <w:szCs w:val="18"/>
      </w:rPr>
      <w:t>10</w:t>
    </w:r>
    <w:r w:rsidRPr="006B5265">
      <w:rPr>
        <w:rFonts w:ascii="Arial" w:hAnsi="Arial" w:cs="Arial"/>
        <w:color w:val="auto"/>
        <w:sz w:val="18"/>
        <w:szCs w:val="18"/>
      </w:rPr>
      <w:t>-2018 (dle Přílohy 3 k vyhlášce č. 132/2018 Sb.)</w:t>
    </w:r>
  </w:p>
  <w:p w:rsidR="00A571FB" w:rsidRPr="00A25922" w:rsidRDefault="00A571FB">
    <w:pPr>
      <w:pStyle w:val="Zhlav"/>
      <w:rPr>
        <w:rFonts w:ascii="Arial" w:hAnsi="Arial" w:cs="Arial"/>
        <w:sz w:val="18"/>
        <w:szCs w:val="18"/>
      </w:rPr>
    </w:pPr>
  </w:p>
  <w:p w:rsidR="00A571FB" w:rsidRDefault="00A571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176A7"/>
    <w:multiLevelType w:val="hybridMultilevel"/>
    <w:tmpl w:val="002AAEF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966A19"/>
    <w:multiLevelType w:val="multilevel"/>
    <w:tmpl w:val="3A7037E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3FB02AB"/>
    <w:multiLevelType w:val="hybridMultilevel"/>
    <w:tmpl w:val="89A6077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BE2454D"/>
    <w:multiLevelType w:val="hybridMultilevel"/>
    <w:tmpl w:val="89D8B59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C4040"/>
    <w:multiLevelType w:val="hybridMultilevel"/>
    <w:tmpl w:val="CA8274B0"/>
    <w:lvl w:ilvl="0" w:tplc="7D84BF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070A0E"/>
    <w:multiLevelType w:val="hybridMultilevel"/>
    <w:tmpl w:val="CA8274B0"/>
    <w:lvl w:ilvl="0" w:tplc="7D84BF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225B"/>
    <w:rsid w:val="00005B37"/>
    <w:rsid w:val="00016D0F"/>
    <w:rsid w:val="00023C44"/>
    <w:rsid w:val="00023CF4"/>
    <w:rsid w:val="00030C4A"/>
    <w:rsid w:val="000710FF"/>
    <w:rsid w:val="0008260B"/>
    <w:rsid w:val="000862EF"/>
    <w:rsid w:val="00094AFF"/>
    <w:rsid w:val="000D160A"/>
    <w:rsid w:val="000D3425"/>
    <w:rsid w:val="000E6505"/>
    <w:rsid w:val="00103DC8"/>
    <w:rsid w:val="00105B77"/>
    <w:rsid w:val="0012094D"/>
    <w:rsid w:val="00140887"/>
    <w:rsid w:val="00142A65"/>
    <w:rsid w:val="001437D0"/>
    <w:rsid w:val="00154E8C"/>
    <w:rsid w:val="0015646C"/>
    <w:rsid w:val="001A3862"/>
    <w:rsid w:val="001A738B"/>
    <w:rsid w:val="001B264B"/>
    <w:rsid w:val="001C0472"/>
    <w:rsid w:val="001D4CB1"/>
    <w:rsid w:val="001E18AC"/>
    <w:rsid w:val="001E7108"/>
    <w:rsid w:val="00204580"/>
    <w:rsid w:val="0020462C"/>
    <w:rsid w:val="00217539"/>
    <w:rsid w:val="00255C4A"/>
    <w:rsid w:val="002924B2"/>
    <w:rsid w:val="002A2DBD"/>
    <w:rsid w:val="002A48A5"/>
    <w:rsid w:val="002B22E9"/>
    <w:rsid w:val="002B3170"/>
    <w:rsid w:val="002B31F2"/>
    <w:rsid w:val="002C5EAA"/>
    <w:rsid w:val="002E68B2"/>
    <w:rsid w:val="002F5BB2"/>
    <w:rsid w:val="00315932"/>
    <w:rsid w:val="00336079"/>
    <w:rsid w:val="00342899"/>
    <w:rsid w:val="00375395"/>
    <w:rsid w:val="00381C3E"/>
    <w:rsid w:val="003B7FAC"/>
    <w:rsid w:val="003C0E91"/>
    <w:rsid w:val="003D371F"/>
    <w:rsid w:val="003E6CB6"/>
    <w:rsid w:val="003F3E20"/>
    <w:rsid w:val="00405FC9"/>
    <w:rsid w:val="00416571"/>
    <w:rsid w:val="00420B59"/>
    <w:rsid w:val="0043288E"/>
    <w:rsid w:val="00444E42"/>
    <w:rsid w:val="00452CA7"/>
    <w:rsid w:val="004A13D0"/>
    <w:rsid w:val="004B64AC"/>
    <w:rsid w:val="004D1EB2"/>
    <w:rsid w:val="004E78C8"/>
    <w:rsid w:val="004F2781"/>
    <w:rsid w:val="004F4E16"/>
    <w:rsid w:val="0050120C"/>
    <w:rsid w:val="00532288"/>
    <w:rsid w:val="00533A6D"/>
    <w:rsid w:val="005924AD"/>
    <w:rsid w:val="00594844"/>
    <w:rsid w:val="005A524E"/>
    <w:rsid w:val="005A78C7"/>
    <w:rsid w:val="005B7482"/>
    <w:rsid w:val="005D2191"/>
    <w:rsid w:val="005D28B5"/>
    <w:rsid w:val="005D4460"/>
    <w:rsid w:val="005F0AC7"/>
    <w:rsid w:val="006037FF"/>
    <w:rsid w:val="006057DE"/>
    <w:rsid w:val="00607ADF"/>
    <w:rsid w:val="00623149"/>
    <w:rsid w:val="006263FA"/>
    <w:rsid w:val="006307A3"/>
    <w:rsid w:val="006470B7"/>
    <w:rsid w:val="00652F7D"/>
    <w:rsid w:val="00654F11"/>
    <w:rsid w:val="00656E8A"/>
    <w:rsid w:val="00665A32"/>
    <w:rsid w:val="00666B49"/>
    <w:rsid w:val="006B225B"/>
    <w:rsid w:val="006B5265"/>
    <w:rsid w:val="006C53CF"/>
    <w:rsid w:val="006C693B"/>
    <w:rsid w:val="006E4736"/>
    <w:rsid w:val="006F0D31"/>
    <w:rsid w:val="006F34CC"/>
    <w:rsid w:val="006F6F94"/>
    <w:rsid w:val="00703724"/>
    <w:rsid w:val="00713946"/>
    <w:rsid w:val="007155EF"/>
    <w:rsid w:val="00715C42"/>
    <w:rsid w:val="007175F9"/>
    <w:rsid w:val="00717E38"/>
    <w:rsid w:val="007413AB"/>
    <w:rsid w:val="007507AA"/>
    <w:rsid w:val="0075359E"/>
    <w:rsid w:val="00760F37"/>
    <w:rsid w:val="00766262"/>
    <w:rsid w:val="00766587"/>
    <w:rsid w:val="00783E99"/>
    <w:rsid w:val="007943CF"/>
    <w:rsid w:val="007948A6"/>
    <w:rsid w:val="007A190A"/>
    <w:rsid w:val="007A4056"/>
    <w:rsid w:val="007A63A6"/>
    <w:rsid w:val="007B105D"/>
    <w:rsid w:val="007B2F24"/>
    <w:rsid w:val="007C2157"/>
    <w:rsid w:val="007D6B1F"/>
    <w:rsid w:val="007F391B"/>
    <w:rsid w:val="00822AD0"/>
    <w:rsid w:val="008346F1"/>
    <w:rsid w:val="008442B6"/>
    <w:rsid w:val="00845AE5"/>
    <w:rsid w:val="00852582"/>
    <w:rsid w:val="00852964"/>
    <w:rsid w:val="00857267"/>
    <w:rsid w:val="008649F5"/>
    <w:rsid w:val="00866BC1"/>
    <w:rsid w:val="00885A1C"/>
    <w:rsid w:val="00895332"/>
    <w:rsid w:val="008975DA"/>
    <w:rsid w:val="008A0FBC"/>
    <w:rsid w:val="008B4BDD"/>
    <w:rsid w:val="008C01DF"/>
    <w:rsid w:val="008E14DF"/>
    <w:rsid w:val="008E34E9"/>
    <w:rsid w:val="008E76CF"/>
    <w:rsid w:val="00900765"/>
    <w:rsid w:val="00905F58"/>
    <w:rsid w:val="00920472"/>
    <w:rsid w:val="009251E6"/>
    <w:rsid w:val="00976E3B"/>
    <w:rsid w:val="0099188E"/>
    <w:rsid w:val="009A4AF3"/>
    <w:rsid w:val="009B0073"/>
    <w:rsid w:val="009C0C1A"/>
    <w:rsid w:val="009F0D75"/>
    <w:rsid w:val="009F4C8E"/>
    <w:rsid w:val="00A25922"/>
    <w:rsid w:val="00A31F8C"/>
    <w:rsid w:val="00A44CE7"/>
    <w:rsid w:val="00A53F52"/>
    <w:rsid w:val="00A566E7"/>
    <w:rsid w:val="00A571FB"/>
    <w:rsid w:val="00A625CC"/>
    <w:rsid w:val="00A677E0"/>
    <w:rsid w:val="00A77A35"/>
    <w:rsid w:val="00A77DFD"/>
    <w:rsid w:val="00AA4DC5"/>
    <w:rsid w:val="00AA5B76"/>
    <w:rsid w:val="00AA6F16"/>
    <w:rsid w:val="00AC2023"/>
    <w:rsid w:val="00AE100F"/>
    <w:rsid w:val="00B25557"/>
    <w:rsid w:val="00B26F95"/>
    <w:rsid w:val="00B33C07"/>
    <w:rsid w:val="00B43292"/>
    <w:rsid w:val="00B4618C"/>
    <w:rsid w:val="00B53C26"/>
    <w:rsid w:val="00B55FBA"/>
    <w:rsid w:val="00B63B97"/>
    <w:rsid w:val="00B73E0F"/>
    <w:rsid w:val="00B8776C"/>
    <w:rsid w:val="00B92313"/>
    <w:rsid w:val="00BA246B"/>
    <w:rsid w:val="00BD1504"/>
    <w:rsid w:val="00BD2EA3"/>
    <w:rsid w:val="00BE6337"/>
    <w:rsid w:val="00BF15F2"/>
    <w:rsid w:val="00C009AF"/>
    <w:rsid w:val="00C00B58"/>
    <w:rsid w:val="00C11301"/>
    <w:rsid w:val="00C5035E"/>
    <w:rsid w:val="00C51838"/>
    <w:rsid w:val="00C53F5C"/>
    <w:rsid w:val="00C57FA4"/>
    <w:rsid w:val="00C601A4"/>
    <w:rsid w:val="00C659DC"/>
    <w:rsid w:val="00C82683"/>
    <w:rsid w:val="00C957E8"/>
    <w:rsid w:val="00CA2118"/>
    <w:rsid w:val="00CA24F7"/>
    <w:rsid w:val="00CA4DDA"/>
    <w:rsid w:val="00CB015F"/>
    <w:rsid w:val="00CB335B"/>
    <w:rsid w:val="00CB6C06"/>
    <w:rsid w:val="00CC177C"/>
    <w:rsid w:val="00CE3618"/>
    <w:rsid w:val="00CE44B2"/>
    <w:rsid w:val="00D07548"/>
    <w:rsid w:val="00D1131D"/>
    <w:rsid w:val="00D25C40"/>
    <w:rsid w:val="00D42521"/>
    <w:rsid w:val="00D53B8D"/>
    <w:rsid w:val="00D577B7"/>
    <w:rsid w:val="00D62D42"/>
    <w:rsid w:val="00D636EB"/>
    <w:rsid w:val="00D754FD"/>
    <w:rsid w:val="00D80F5C"/>
    <w:rsid w:val="00D925AB"/>
    <w:rsid w:val="00DB1969"/>
    <w:rsid w:val="00DC01BE"/>
    <w:rsid w:val="00DD35F0"/>
    <w:rsid w:val="00DE2B39"/>
    <w:rsid w:val="00DF0B00"/>
    <w:rsid w:val="00DF3C1B"/>
    <w:rsid w:val="00E01396"/>
    <w:rsid w:val="00E022AE"/>
    <w:rsid w:val="00E0455E"/>
    <w:rsid w:val="00E05DAB"/>
    <w:rsid w:val="00E10B6B"/>
    <w:rsid w:val="00E1164D"/>
    <w:rsid w:val="00E25584"/>
    <w:rsid w:val="00E268CA"/>
    <w:rsid w:val="00E305FB"/>
    <w:rsid w:val="00E320A1"/>
    <w:rsid w:val="00E32251"/>
    <w:rsid w:val="00E424D9"/>
    <w:rsid w:val="00E4769E"/>
    <w:rsid w:val="00E52471"/>
    <w:rsid w:val="00E60EC1"/>
    <w:rsid w:val="00E66D16"/>
    <w:rsid w:val="00E72F62"/>
    <w:rsid w:val="00E8158D"/>
    <w:rsid w:val="00E862EB"/>
    <w:rsid w:val="00E8780A"/>
    <w:rsid w:val="00E91C6B"/>
    <w:rsid w:val="00EA0962"/>
    <w:rsid w:val="00EB5A54"/>
    <w:rsid w:val="00EC1640"/>
    <w:rsid w:val="00EC50DD"/>
    <w:rsid w:val="00EC7FAB"/>
    <w:rsid w:val="00F16AE5"/>
    <w:rsid w:val="00F205C9"/>
    <w:rsid w:val="00F420BC"/>
    <w:rsid w:val="00F44631"/>
    <w:rsid w:val="00F56C83"/>
    <w:rsid w:val="00F61F05"/>
    <w:rsid w:val="00F673B5"/>
    <w:rsid w:val="00F7392F"/>
    <w:rsid w:val="00F856C3"/>
    <w:rsid w:val="00F924A1"/>
    <w:rsid w:val="00FA4319"/>
    <w:rsid w:val="00FB00E3"/>
    <w:rsid w:val="00FC16BC"/>
    <w:rsid w:val="00FE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D3A035"/>
  <w15:docId w15:val="{887801F7-8C64-4257-BE38-95002DD1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F15F2"/>
    <w:rPr>
      <w:sz w:val="28"/>
    </w:rPr>
  </w:style>
  <w:style w:type="paragraph" w:styleId="Nadpis1">
    <w:name w:val="heading 1"/>
    <w:basedOn w:val="Normln"/>
    <w:next w:val="Normln"/>
    <w:qFormat/>
    <w:rsid w:val="00BF15F2"/>
    <w:pPr>
      <w:keepNext/>
      <w:tabs>
        <w:tab w:val="left" w:pos="2410"/>
      </w:tabs>
      <w:jc w:val="both"/>
      <w:outlineLvl w:val="0"/>
    </w:pPr>
    <w:rPr>
      <w:rFonts w:ascii="Windsor EE" w:hAnsi="Windsor EE"/>
      <w:b/>
      <w:sz w:val="16"/>
    </w:rPr>
  </w:style>
  <w:style w:type="paragraph" w:styleId="Nadpis2">
    <w:name w:val="heading 2"/>
    <w:basedOn w:val="Normln"/>
    <w:next w:val="Normln"/>
    <w:qFormat/>
    <w:rsid w:val="00BF15F2"/>
    <w:pPr>
      <w:keepNext/>
      <w:tabs>
        <w:tab w:val="left" w:pos="1701"/>
        <w:tab w:val="left" w:pos="10490"/>
      </w:tabs>
      <w:jc w:val="center"/>
      <w:outlineLvl w:val="1"/>
    </w:pPr>
    <w:rPr>
      <w:rFonts w:ascii="Arial" w:hAnsi="Arial"/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BF15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BF15F2"/>
    <w:rPr>
      <w:rFonts w:ascii="Arial" w:hAnsi="Arial" w:cs="Arial"/>
      <w:sz w:val="18"/>
      <w:szCs w:val="22"/>
      <w:lang w:val="pl-PL"/>
    </w:rPr>
  </w:style>
  <w:style w:type="paragraph" w:customStyle="1" w:styleId="Import6">
    <w:name w:val="Import 6"/>
    <w:rsid w:val="00BF15F2"/>
    <w:rPr>
      <w:rFonts w:ascii="Arial" w:hAnsi="Arial"/>
      <w:sz w:val="24"/>
      <w:lang w:val="en-US"/>
    </w:rPr>
  </w:style>
  <w:style w:type="paragraph" w:customStyle="1" w:styleId="Styl2-odstavec">
    <w:name w:val="Styl2- odstavec"/>
    <w:basedOn w:val="Normln"/>
    <w:rsid w:val="00BF15F2"/>
    <w:pPr>
      <w:tabs>
        <w:tab w:val="left" w:pos="9000"/>
        <w:tab w:val="left" w:pos="10800"/>
      </w:tabs>
      <w:spacing w:before="120" w:line="360" w:lineRule="auto"/>
      <w:ind w:firstLine="284"/>
      <w:jc w:val="both"/>
    </w:pPr>
    <w:rPr>
      <w:rFonts w:ascii="Arial" w:hAnsi="Arial" w:cs="Arial"/>
      <w:bCs/>
      <w:sz w:val="22"/>
      <w:szCs w:val="24"/>
    </w:rPr>
  </w:style>
  <w:style w:type="table" w:styleId="Mkatabulky">
    <w:name w:val="Table Grid"/>
    <w:basedOn w:val="Normlntabulka"/>
    <w:rsid w:val="00420B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aliases w:val="Titre Document,header protocols"/>
    <w:basedOn w:val="Normln"/>
    <w:link w:val="ZhlavChar"/>
    <w:uiPriority w:val="99"/>
    <w:rsid w:val="001A3862"/>
    <w:pPr>
      <w:tabs>
        <w:tab w:val="center" w:pos="4536"/>
        <w:tab w:val="right" w:pos="9072"/>
      </w:tabs>
    </w:pPr>
    <w:rPr>
      <w:sz w:val="24"/>
      <w:szCs w:val="24"/>
      <w:lang w:val="fr-FR" w:eastAsia="fr-FR" w:bidi="he-IL"/>
    </w:rPr>
  </w:style>
  <w:style w:type="character" w:customStyle="1" w:styleId="ZhlavChar">
    <w:name w:val="Záhlaví Char"/>
    <w:aliases w:val="Titre Document Char,header protocols Char"/>
    <w:basedOn w:val="Standardnpsmoodstavce"/>
    <w:link w:val="Zhlav"/>
    <w:uiPriority w:val="99"/>
    <w:rsid w:val="001A3862"/>
    <w:rPr>
      <w:sz w:val="24"/>
      <w:szCs w:val="24"/>
      <w:lang w:val="fr-FR" w:eastAsia="fr-FR" w:bidi="he-IL"/>
    </w:rPr>
  </w:style>
  <w:style w:type="paragraph" w:styleId="Zpat">
    <w:name w:val="footer"/>
    <w:basedOn w:val="Normln"/>
    <w:link w:val="ZpatChar"/>
    <w:uiPriority w:val="99"/>
    <w:rsid w:val="00A259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25922"/>
    <w:rPr>
      <w:sz w:val="28"/>
    </w:rPr>
  </w:style>
  <w:style w:type="paragraph" w:customStyle="1" w:styleId="Default">
    <w:name w:val="Default"/>
    <w:rsid w:val="001B26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E3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7CD6F-D213-4305-A1D9-7B65528C7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2013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Í P R A V E K     N A     O C H R A N U    R O S T L I N</vt:lpstr>
    </vt:vector>
  </TitlesOfParts>
  <Company>Nichimen Corporation</Company>
  <LinksUpToDate>false</LinksUpToDate>
  <CharactersWithSpaces>13869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Í P R A V E K     N A     O C H R A N U    R O S T L I N</dc:title>
  <dc:creator>Nichimen</dc:creator>
  <cp:lastModifiedBy>tereza@vejrazkovi.cz</cp:lastModifiedBy>
  <cp:revision>5</cp:revision>
  <cp:lastPrinted>2009-04-22T07:35:00Z</cp:lastPrinted>
  <dcterms:created xsi:type="dcterms:W3CDTF">2018-11-12T11:40:00Z</dcterms:created>
  <dcterms:modified xsi:type="dcterms:W3CDTF">2018-11-12T12:53:00Z</dcterms:modified>
</cp:coreProperties>
</file>